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12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120" w:right="0" w:firstLine="0"/>
        <w:jc w:val="left"/>
        <w:rPr>
          <w:sz w:val="22"/>
        </w:rPr>
      </w:pPr>
      <w:r>
        <w:rPr>
          <w:sz w:val="22"/>
        </w:rPr>
        <w:t>Contact:</w:t>
      </w:r>
      <w:r>
        <w:rPr>
          <w:spacing w:val="-9"/>
          <w:sz w:val="22"/>
        </w:rPr>
        <w:t> </w:t>
      </w:r>
      <w:r>
        <w:rPr>
          <w:sz w:val="22"/>
        </w:rPr>
        <w:t>Zoe</w:t>
      </w:r>
      <w:r>
        <w:rPr>
          <w:spacing w:val="-7"/>
          <w:sz w:val="22"/>
        </w:rPr>
        <w:t> </w:t>
      </w:r>
      <w:r>
        <w:rPr>
          <w:sz w:val="22"/>
        </w:rPr>
        <w:t>Calkins,</w:t>
      </w:r>
      <w:r>
        <w:rPr>
          <w:spacing w:val="-8"/>
          <w:sz w:val="22"/>
        </w:rPr>
        <w:t> </w:t>
      </w:r>
      <w:hyperlink r:id="rId6">
        <w:r>
          <w:rPr>
            <w:color w:val="0000FF"/>
            <w:spacing w:val="-2"/>
            <w:sz w:val="22"/>
            <w:u w:val="single" w:color="0000FF"/>
          </w:rPr>
          <w:t>zoe.calkins@arkansas.gov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at</w:t>
      </w:r>
      <w:r>
        <w:rPr>
          <w:spacing w:val="-4"/>
        </w:rPr>
        <w:t> </w:t>
      </w:r>
      <w:r>
        <w:rPr/>
        <w:t>3.6%</w:t>
      </w:r>
      <w:r>
        <w:rPr>
          <w:spacing w:val="-3"/>
        </w:rPr>
        <w:t> </w:t>
      </w:r>
      <w:r>
        <w:rPr/>
        <w:t>in</w:t>
      </w:r>
      <w:r>
        <w:rPr>
          <w:spacing w:val="-5"/>
        </w:rPr>
        <w:t> </w:t>
      </w:r>
      <w:r>
        <w:rPr>
          <w:spacing w:val="-2"/>
        </w:rPr>
        <w:t>February</w:t>
      </w:r>
    </w:p>
    <w:p>
      <w:pPr>
        <w:pStyle w:val="BodyText"/>
        <w:spacing w:line="259" w:lineRule="auto" w:before="81"/>
        <w:ind w:left="119" w:right="118"/>
        <w:jc w:val="both"/>
      </w:pPr>
      <w:r>
        <w:rPr>
          <w:b/>
        </w:rPr>
        <w:t>LITTLE ROCK, Ark. (March 28, 2025) </w:t>
      </w:r>
      <w:r>
        <w:rPr/>
        <w:t>Today, the Arkansas Division of Workforce Services, Workforce Policy and Innovation, in conjunction with the Bureau of Labor Statistics, announced Arkansas’ seasonally adjusted unemployment</w:t>
      </w:r>
      <w:r>
        <w:rPr>
          <w:spacing w:val="-10"/>
        </w:rPr>
        <w:t> </w:t>
      </w:r>
      <w:r>
        <w:rPr/>
        <w:t>rate</w:t>
      </w:r>
      <w:r>
        <w:rPr>
          <w:spacing w:val="-11"/>
        </w:rPr>
        <w:t> </w:t>
      </w:r>
      <w:r>
        <w:rPr/>
        <w:t>remains</w:t>
      </w:r>
      <w:r>
        <w:rPr>
          <w:spacing w:val="-10"/>
        </w:rPr>
        <w:t> </w:t>
      </w:r>
      <w:r>
        <w:rPr/>
        <w:t>unchanged</w:t>
      </w:r>
      <w:r>
        <w:rPr>
          <w:spacing w:val="-10"/>
        </w:rPr>
        <w:t> </w:t>
      </w:r>
      <w:r>
        <w:rPr/>
        <w:t>at</w:t>
      </w:r>
      <w:r>
        <w:rPr>
          <w:spacing w:val="-10"/>
        </w:rPr>
        <w:t> </w:t>
      </w:r>
      <w:r>
        <w:rPr/>
        <w:t>3.6%</w:t>
      </w:r>
      <w:r>
        <w:rPr>
          <w:spacing w:val="-10"/>
        </w:rPr>
        <w:t> </w:t>
      </w:r>
      <w:r>
        <w:rPr/>
        <w:t>between</w:t>
      </w:r>
      <w:r>
        <w:rPr>
          <w:spacing w:val="-11"/>
        </w:rPr>
        <w:t> </w:t>
      </w:r>
      <w:r>
        <w:rPr/>
        <w:t>January</w:t>
      </w:r>
      <w:r>
        <w:rPr>
          <w:spacing w:val="-9"/>
        </w:rPr>
        <w:t> </w:t>
      </w:r>
      <w:r>
        <w:rPr/>
        <w:t>and</w:t>
      </w:r>
      <w:r>
        <w:rPr>
          <w:spacing w:val="-10"/>
        </w:rPr>
        <w:t> </w:t>
      </w:r>
      <w:r>
        <w:rPr/>
        <w:t>February.</w:t>
      </w:r>
      <w:r>
        <w:rPr>
          <w:spacing w:val="35"/>
        </w:rPr>
        <w:t> </w:t>
      </w:r>
      <w:r>
        <w:rPr/>
        <w:t>The</w:t>
      </w:r>
      <w:r>
        <w:rPr>
          <w:spacing w:val="-11"/>
        </w:rPr>
        <w:t> </w:t>
      </w:r>
      <w:r>
        <w:rPr/>
        <w:t>United</w:t>
      </w:r>
      <w:r>
        <w:rPr>
          <w:spacing w:val="-10"/>
        </w:rPr>
        <w:t> </w:t>
      </w:r>
      <w:r>
        <w:rPr/>
        <w:t>States’</w:t>
      </w:r>
      <w:r>
        <w:rPr>
          <w:spacing w:val="-10"/>
        </w:rPr>
        <w:t> </w:t>
      </w:r>
      <w:r>
        <w:rPr/>
        <w:t>jobless</w:t>
      </w:r>
      <w:r>
        <w:rPr>
          <w:spacing w:val="-10"/>
        </w:rPr>
        <w:t> </w:t>
      </w:r>
      <w:r>
        <w:rPr/>
        <w:t>rate increased one-tenth of a percentage point, from 4.0% in January to 4.1% in February.</w:t>
      </w:r>
    </w:p>
    <w:p>
      <w:pPr>
        <w:pStyle w:val="BodyText"/>
        <w:spacing w:before="79"/>
        <w:ind w:left="12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839" w:val="left" w:leader="none"/>
        </w:tabs>
        <w:spacing w:line="259" w:lineRule="auto" w:before="128" w:after="0"/>
        <w:ind w:left="839" w:right="115" w:hanging="360"/>
        <w:jc w:val="both"/>
        <w:rPr>
          <w:sz w:val="24"/>
        </w:rPr>
      </w:pPr>
      <w:r>
        <w:rPr>
          <w:sz w:val="24"/>
        </w:rPr>
        <w:t>The civilian labor force in Arkansas increased by 1,345 in February, as unemployment (+960) and employment (+385) rose slightly.</w:t>
      </w:r>
      <w:r>
        <w:rPr>
          <w:spacing w:val="40"/>
          <w:sz w:val="24"/>
        </w:rPr>
        <w:t> </w:t>
      </w:r>
      <w:r>
        <w:rPr>
          <w:sz w:val="24"/>
        </w:rPr>
        <w:t>Civilian labor force and employment both reached new record high levels in February.</w:t>
      </w:r>
      <w:r>
        <w:rPr>
          <w:spacing w:val="40"/>
          <w:sz w:val="24"/>
        </w:rPr>
        <w:t> </w:t>
      </w:r>
      <w:r>
        <w:rPr>
          <w:sz w:val="24"/>
        </w:rPr>
        <w:t>The changes were not enough to impact the unemployment rate or the labor force participation rate, which both remained stable over-the-month.</w:t>
      </w:r>
    </w:p>
    <w:p>
      <w:pPr>
        <w:pStyle w:val="ListParagraph"/>
        <w:numPr>
          <w:ilvl w:val="0"/>
          <w:numId w:val="1"/>
        </w:numPr>
        <w:tabs>
          <w:tab w:pos="840" w:val="left" w:leader="none"/>
        </w:tabs>
        <w:spacing w:line="259" w:lineRule="auto" w:before="105" w:after="0"/>
        <w:ind w:left="840" w:right="117" w:hanging="360"/>
        <w:jc w:val="both"/>
        <w:rPr>
          <w:sz w:val="24"/>
        </w:rPr>
      </w:pPr>
      <w:r>
        <w:rPr>
          <w:sz w:val="24"/>
        </w:rPr>
        <w:t>Compared to February 2024, there are 18,205 additional employed in the State.</w:t>
      </w:r>
      <w:r>
        <w:rPr>
          <w:spacing w:val="40"/>
          <w:sz w:val="24"/>
        </w:rPr>
        <w:t> </w:t>
      </w:r>
      <w:r>
        <w:rPr>
          <w:sz w:val="24"/>
        </w:rPr>
        <w:t>The unemployment rate</w:t>
      </w:r>
      <w:r>
        <w:rPr>
          <w:spacing w:val="-7"/>
          <w:sz w:val="24"/>
        </w:rPr>
        <w:t> </w:t>
      </w:r>
      <w:r>
        <w:rPr>
          <w:sz w:val="24"/>
        </w:rPr>
        <w:t>is</w:t>
      </w:r>
      <w:r>
        <w:rPr>
          <w:spacing w:val="-8"/>
          <w:sz w:val="24"/>
        </w:rPr>
        <w:t> </w:t>
      </w:r>
      <w:r>
        <w:rPr>
          <w:sz w:val="24"/>
        </w:rPr>
        <w:t>up</w:t>
      </w:r>
      <w:r>
        <w:rPr>
          <w:spacing w:val="-8"/>
          <w:sz w:val="24"/>
        </w:rPr>
        <w:t> </w:t>
      </w:r>
      <w:r>
        <w:rPr>
          <w:sz w:val="24"/>
        </w:rPr>
        <w:t>two-tenths</w:t>
      </w:r>
      <w:r>
        <w:rPr>
          <w:spacing w:val="-8"/>
          <w:sz w:val="24"/>
        </w:rPr>
        <w:t> </w:t>
      </w:r>
      <w:r>
        <w:rPr>
          <w:sz w:val="24"/>
        </w:rPr>
        <w:t>of</w:t>
      </w:r>
      <w:r>
        <w:rPr>
          <w:spacing w:val="-8"/>
          <w:sz w:val="24"/>
        </w:rPr>
        <w:t> </w:t>
      </w:r>
      <w:r>
        <w:rPr>
          <w:sz w:val="24"/>
        </w:rPr>
        <w:t>a</w:t>
      </w:r>
      <w:r>
        <w:rPr>
          <w:spacing w:val="-7"/>
          <w:sz w:val="24"/>
        </w:rPr>
        <w:t> </w:t>
      </w:r>
      <w:r>
        <w:rPr>
          <w:sz w:val="24"/>
        </w:rPr>
        <w:t>percentage</w:t>
      </w:r>
      <w:r>
        <w:rPr>
          <w:spacing w:val="-7"/>
          <w:sz w:val="24"/>
        </w:rPr>
        <w:t> </w:t>
      </w:r>
      <w:r>
        <w:rPr>
          <w:sz w:val="24"/>
        </w:rPr>
        <w:t>point,</w:t>
      </w:r>
      <w:r>
        <w:rPr>
          <w:spacing w:val="-7"/>
          <w:sz w:val="24"/>
        </w:rPr>
        <w:t> </w:t>
      </w:r>
      <w:r>
        <w:rPr>
          <w:sz w:val="24"/>
        </w:rPr>
        <w:t>with</w:t>
      </w:r>
      <w:r>
        <w:rPr>
          <w:spacing w:val="-9"/>
          <w:sz w:val="24"/>
        </w:rPr>
        <w:t> </w:t>
      </w:r>
      <w:r>
        <w:rPr>
          <w:sz w:val="24"/>
        </w:rPr>
        <w:t>4,059</w:t>
      </w:r>
      <w:r>
        <w:rPr>
          <w:spacing w:val="-8"/>
          <w:sz w:val="24"/>
        </w:rPr>
        <w:t> </w:t>
      </w:r>
      <w:r>
        <w:rPr>
          <w:sz w:val="24"/>
        </w:rPr>
        <w:t>more</w:t>
      </w:r>
      <w:r>
        <w:rPr>
          <w:spacing w:val="-7"/>
          <w:sz w:val="24"/>
        </w:rPr>
        <w:t> </w:t>
      </w:r>
      <w:r>
        <w:rPr>
          <w:sz w:val="24"/>
        </w:rPr>
        <w:t>unemployed</w:t>
      </w:r>
      <w:r>
        <w:rPr>
          <w:spacing w:val="-9"/>
          <w:sz w:val="24"/>
        </w:rPr>
        <w:t> </w:t>
      </w:r>
      <w:r>
        <w:rPr>
          <w:sz w:val="24"/>
        </w:rPr>
        <w:t>Arkansans</w:t>
      </w:r>
      <w:r>
        <w:rPr>
          <w:spacing w:val="-8"/>
          <w:sz w:val="24"/>
        </w:rPr>
        <w:t> </w:t>
      </w:r>
      <w:r>
        <w:rPr>
          <w:sz w:val="24"/>
        </w:rPr>
        <w:t>actively</w:t>
      </w:r>
      <w:r>
        <w:rPr>
          <w:spacing w:val="-7"/>
          <w:sz w:val="24"/>
        </w:rPr>
        <w:t> </w:t>
      </w:r>
      <w:r>
        <w:rPr>
          <w:sz w:val="24"/>
        </w:rPr>
        <w:t>looking</w:t>
      </w:r>
      <w:r>
        <w:rPr>
          <w:spacing w:val="-8"/>
          <w:sz w:val="24"/>
        </w:rPr>
        <w:t> </w:t>
      </w:r>
      <w:r>
        <w:rPr>
          <w:sz w:val="24"/>
        </w:rPr>
        <w:t>for work.</w:t>
      </w:r>
      <w:r>
        <w:rPr>
          <w:spacing w:val="40"/>
          <w:sz w:val="24"/>
        </w:rPr>
        <w:t> </w:t>
      </w:r>
      <w:r>
        <w:rPr>
          <w:sz w:val="24"/>
        </w:rPr>
        <w:t>The labor force participation is up four-tenths of a percentage point compared to last February.</w:t>
      </w:r>
    </w:p>
    <w:p>
      <w:pPr>
        <w:pStyle w:val="BodyText"/>
        <w:spacing w:before="77"/>
        <w:ind w:left="12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840" w:val="left" w:leader="none"/>
        </w:tabs>
        <w:spacing w:line="259" w:lineRule="auto" w:before="130" w:after="0"/>
        <w:ind w:left="840" w:right="117" w:hanging="360"/>
        <w:jc w:val="both"/>
        <w:rPr>
          <w:sz w:val="24"/>
        </w:rPr>
      </w:pPr>
      <w:r>
        <w:rPr>
          <w:sz w:val="24"/>
        </w:rPr>
        <w:t>Arkansas’ nonfarm payroll jobs rose by 3,600 in February.</w:t>
      </w:r>
      <w:r>
        <w:rPr>
          <w:spacing w:val="40"/>
          <w:sz w:val="24"/>
        </w:rPr>
        <w:t> </w:t>
      </w:r>
      <w:r>
        <w:rPr>
          <w:sz w:val="24"/>
        </w:rPr>
        <w:t>The largest increase was in Government (+2,500), as public colleges and universities return to normal staffing levels after the holiday break. Private Education and Health services added 1,400 jobs, split between private educational services (+700) and health care and social assistance (+700).</w:t>
      </w:r>
    </w:p>
    <w:p>
      <w:pPr>
        <w:pStyle w:val="ListParagraph"/>
        <w:numPr>
          <w:ilvl w:val="0"/>
          <w:numId w:val="1"/>
        </w:numPr>
        <w:tabs>
          <w:tab w:pos="840" w:val="left" w:leader="none"/>
        </w:tabs>
        <w:spacing w:line="259" w:lineRule="auto" w:before="104" w:after="0"/>
        <w:ind w:left="840" w:right="118" w:hanging="360"/>
        <w:jc w:val="both"/>
        <w:rPr>
          <w:sz w:val="24"/>
        </w:rPr>
      </w:pPr>
      <w:r>
        <w:rPr>
          <w:sz w:val="24"/>
        </w:rPr>
        <w:t>Compared to February 2024, there are 13,600 more nonfarm payroll jobs in Arkansas.</w:t>
      </w:r>
      <w:r>
        <w:rPr>
          <w:spacing w:val="40"/>
          <w:sz w:val="24"/>
        </w:rPr>
        <w:t> </w:t>
      </w:r>
      <w:r>
        <w:rPr>
          <w:sz w:val="24"/>
        </w:rPr>
        <w:t>Jobs in Private Education and Health Services are up 6,600, with most expansions in health care and social assistance (+6,500).</w:t>
      </w:r>
      <w:r>
        <w:rPr>
          <w:spacing w:val="14"/>
          <w:sz w:val="24"/>
        </w:rPr>
        <w:t> </w:t>
      </w:r>
      <w:r>
        <w:rPr>
          <w:sz w:val="24"/>
        </w:rPr>
        <w:t>Trade-Transportation-Utilities</w:t>
      </w:r>
      <w:r>
        <w:rPr>
          <w:spacing w:val="-14"/>
          <w:sz w:val="24"/>
        </w:rPr>
        <w:t> </w:t>
      </w:r>
      <w:r>
        <w:rPr>
          <w:sz w:val="24"/>
        </w:rPr>
        <w:t>rose</w:t>
      </w:r>
      <w:r>
        <w:rPr>
          <w:spacing w:val="-14"/>
          <w:sz w:val="24"/>
        </w:rPr>
        <w:t> </w:t>
      </w:r>
      <w:r>
        <w:rPr>
          <w:sz w:val="24"/>
        </w:rPr>
        <w:t>4,400,</w:t>
      </w:r>
      <w:r>
        <w:rPr>
          <w:spacing w:val="-13"/>
          <w:sz w:val="24"/>
        </w:rPr>
        <w:t> </w:t>
      </w:r>
      <w:r>
        <w:rPr>
          <w:sz w:val="24"/>
        </w:rPr>
        <w:t>with</w:t>
      </w:r>
      <w:r>
        <w:rPr>
          <w:spacing w:val="-14"/>
          <w:sz w:val="24"/>
        </w:rPr>
        <w:t> </w:t>
      </w:r>
      <w:r>
        <w:rPr>
          <w:sz w:val="24"/>
        </w:rPr>
        <w:t>hiring</w:t>
      </w:r>
      <w:r>
        <w:rPr>
          <w:spacing w:val="-13"/>
          <w:sz w:val="24"/>
        </w:rPr>
        <w:t> </w:t>
      </w:r>
      <w:r>
        <w:rPr>
          <w:sz w:val="24"/>
        </w:rPr>
        <w:t>seen</w:t>
      </w:r>
      <w:r>
        <w:rPr>
          <w:spacing w:val="-14"/>
          <w:sz w:val="24"/>
        </w:rPr>
        <w:t> </w:t>
      </w:r>
      <w:r>
        <w:rPr>
          <w:sz w:val="24"/>
        </w:rPr>
        <w:t>across</w:t>
      </w:r>
      <w:r>
        <w:rPr>
          <w:spacing w:val="-13"/>
          <w:sz w:val="24"/>
        </w:rPr>
        <w:t> </w:t>
      </w:r>
      <w:r>
        <w:rPr>
          <w:sz w:val="24"/>
        </w:rPr>
        <w:t>all</w:t>
      </w:r>
      <w:r>
        <w:rPr>
          <w:spacing w:val="-14"/>
          <w:sz w:val="24"/>
        </w:rPr>
        <w:t> </w:t>
      </w:r>
      <w:r>
        <w:rPr>
          <w:sz w:val="24"/>
        </w:rPr>
        <w:t>subsectors.</w:t>
      </w:r>
      <w:r>
        <w:rPr>
          <w:spacing w:val="26"/>
          <w:sz w:val="24"/>
        </w:rPr>
        <w:t> </w:t>
      </w:r>
      <w:r>
        <w:rPr>
          <w:sz w:val="24"/>
        </w:rPr>
        <w:t>Other</w:t>
      </w:r>
      <w:r>
        <w:rPr>
          <w:spacing w:val="-14"/>
          <w:sz w:val="24"/>
        </w:rPr>
        <w:t> </w:t>
      </w:r>
      <w:r>
        <w:rPr>
          <w:sz w:val="24"/>
        </w:rPr>
        <w:t>notable increases were reported in Professional and Business Services (+2,600), Manufacturing (+1,400), and in Financial Activities (+1,000).</w:t>
      </w:r>
    </w:p>
    <w:p>
      <w:pPr>
        <w:pStyle w:val="Heading1"/>
        <w:spacing w:before="104"/>
        <w:ind w:left="2966"/>
        <w:jc w:val="both"/>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6"/>
        <w:rPr>
          <w:b/>
          <w:sz w:val="10"/>
        </w:rPr>
      </w:pPr>
    </w:p>
    <w:tbl>
      <w:tblPr>
        <w:tblW w:w="0" w:type="auto"/>
        <w:jc w:val="left"/>
        <w:tblInd w:w="12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531"/>
      </w:tblGrid>
      <w:tr>
        <w:trPr>
          <w:trHeight w:val="539" w:hRule="atLeast"/>
        </w:trPr>
        <w:tc>
          <w:tcPr>
            <w:tcW w:w="3595" w:type="dxa"/>
            <w:tcBorders>
              <w:bottom w:val="single" w:sz="12" w:space="0" w:color="9CC2E4"/>
            </w:tcBorders>
          </w:tcPr>
          <w:p>
            <w:pPr>
              <w:pStyle w:val="TableParagraph"/>
              <w:jc w:val="left"/>
              <w:rPr>
                <w:rFonts w:ascii="Times New Roman"/>
                <w:sz w:val="22"/>
              </w:rPr>
            </w:pPr>
          </w:p>
        </w:tc>
        <w:tc>
          <w:tcPr>
            <w:tcW w:w="1260" w:type="dxa"/>
            <w:tcBorders>
              <w:bottom w:val="single" w:sz="12" w:space="0" w:color="9CC2E4"/>
            </w:tcBorders>
          </w:tcPr>
          <w:p>
            <w:pPr>
              <w:pStyle w:val="TableParagraph"/>
              <w:ind w:right="96"/>
              <w:rPr>
                <w:sz w:val="22"/>
              </w:rPr>
            </w:pPr>
            <w:r>
              <w:rPr>
                <w:spacing w:val="-2"/>
                <w:sz w:val="22"/>
              </w:rPr>
              <w:t>February</w:t>
            </w:r>
          </w:p>
          <w:p>
            <w:pPr>
              <w:pStyle w:val="TableParagraph"/>
              <w:spacing w:line="251" w:lineRule="exact"/>
              <w:ind w:right="96"/>
              <w:rPr>
                <w:sz w:val="22"/>
              </w:rPr>
            </w:pPr>
            <w:r>
              <w:rPr>
                <w:spacing w:val="-4"/>
                <w:sz w:val="22"/>
              </w:rPr>
              <w:t>2025</w:t>
            </w:r>
          </w:p>
        </w:tc>
        <w:tc>
          <w:tcPr>
            <w:tcW w:w="1235" w:type="dxa"/>
            <w:tcBorders>
              <w:bottom w:val="single" w:sz="12" w:space="0" w:color="9CC2E4"/>
            </w:tcBorders>
          </w:tcPr>
          <w:p>
            <w:pPr>
              <w:pStyle w:val="TableParagraph"/>
              <w:ind w:right="96"/>
              <w:rPr>
                <w:sz w:val="22"/>
              </w:rPr>
            </w:pPr>
            <w:r>
              <w:rPr>
                <w:spacing w:val="-2"/>
                <w:sz w:val="22"/>
              </w:rPr>
              <w:t>January</w:t>
            </w:r>
          </w:p>
          <w:p>
            <w:pPr>
              <w:pStyle w:val="TableParagraph"/>
              <w:spacing w:line="251" w:lineRule="exact"/>
              <w:ind w:right="96"/>
              <w:rPr>
                <w:sz w:val="22"/>
              </w:rPr>
            </w:pPr>
            <w:r>
              <w:rPr>
                <w:spacing w:val="-4"/>
                <w:sz w:val="22"/>
              </w:rPr>
              <w:t>2025</w:t>
            </w:r>
          </w:p>
        </w:tc>
        <w:tc>
          <w:tcPr>
            <w:tcW w:w="1157" w:type="dxa"/>
            <w:tcBorders>
              <w:bottom w:val="single" w:sz="12" w:space="0" w:color="9CC2E4"/>
            </w:tcBorders>
          </w:tcPr>
          <w:p>
            <w:pPr>
              <w:pStyle w:val="TableParagraph"/>
              <w:ind w:right="96"/>
              <w:rPr>
                <w:sz w:val="22"/>
              </w:rPr>
            </w:pPr>
            <w:r>
              <w:rPr>
                <w:spacing w:val="-2"/>
                <w:sz w:val="22"/>
              </w:rPr>
              <w:t>February</w:t>
            </w:r>
          </w:p>
          <w:p>
            <w:pPr>
              <w:pStyle w:val="TableParagraph"/>
              <w:spacing w:line="251" w:lineRule="exact"/>
              <w:ind w:right="96"/>
              <w:rPr>
                <w:sz w:val="22"/>
              </w:rPr>
            </w:pPr>
            <w:r>
              <w:rPr>
                <w:spacing w:val="-4"/>
                <w:sz w:val="22"/>
              </w:rPr>
              <w:t>2024</w:t>
            </w:r>
          </w:p>
        </w:tc>
        <w:tc>
          <w:tcPr>
            <w:tcW w:w="1659" w:type="dxa"/>
            <w:tcBorders>
              <w:bottom w:val="single" w:sz="12" w:space="0" w:color="9CC2E4"/>
            </w:tcBorders>
          </w:tcPr>
          <w:p>
            <w:pPr>
              <w:pStyle w:val="TableParagraph"/>
              <w:spacing w:line="270" w:lineRule="atLeast"/>
              <w:ind w:left="365" w:right="92" w:firstLine="32"/>
              <w:jc w:val="left"/>
              <w:rPr>
                <w:sz w:val="22"/>
              </w:rPr>
            </w:pPr>
            <w:r>
              <w:rPr>
                <w:sz w:val="22"/>
              </w:rPr>
              <w:t>Change</w:t>
            </w:r>
            <w:r>
              <w:rPr>
                <w:spacing w:val="-13"/>
                <w:sz w:val="22"/>
              </w:rPr>
              <w:t> </w:t>
            </w:r>
            <w:r>
              <w:rPr>
                <w:sz w:val="22"/>
              </w:rPr>
              <w:t>from January</w:t>
            </w:r>
            <w:r>
              <w:rPr>
                <w:spacing w:val="-11"/>
                <w:sz w:val="22"/>
              </w:rPr>
              <w:t> </w:t>
            </w:r>
            <w:r>
              <w:rPr>
                <w:spacing w:val="-4"/>
                <w:sz w:val="22"/>
              </w:rPr>
              <w:t>2025</w:t>
            </w:r>
          </w:p>
        </w:tc>
        <w:tc>
          <w:tcPr>
            <w:tcW w:w="1531" w:type="dxa"/>
            <w:tcBorders>
              <w:bottom w:val="single" w:sz="12" w:space="0" w:color="9CC2E4"/>
            </w:tcBorders>
          </w:tcPr>
          <w:p>
            <w:pPr>
              <w:pStyle w:val="TableParagraph"/>
              <w:spacing w:line="270" w:lineRule="atLeast"/>
              <w:ind w:left="125" w:right="92" w:firstLine="144"/>
              <w:jc w:val="left"/>
              <w:rPr>
                <w:sz w:val="22"/>
              </w:rPr>
            </w:pPr>
            <w:r>
              <w:rPr>
                <w:sz w:val="22"/>
              </w:rPr>
              <w:t>Change</w:t>
            </w:r>
            <w:r>
              <w:rPr>
                <w:spacing w:val="-13"/>
                <w:sz w:val="22"/>
              </w:rPr>
              <w:t> </w:t>
            </w:r>
            <w:r>
              <w:rPr>
                <w:sz w:val="22"/>
              </w:rPr>
              <w:t>from </w:t>
            </w:r>
            <w:r>
              <w:rPr>
                <w:spacing w:val="-2"/>
                <w:sz w:val="22"/>
              </w:rPr>
              <w:t>February</w:t>
            </w:r>
            <w:r>
              <w:rPr>
                <w:spacing w:val="1"/>
                <w:sz w:val="22"/>
              </w:rPr>
              <w:t> </w:t>
            </w:r>
            <w:r>
              <w:rPr>
                <w:spacing w:val="-4"/>
                <w:sz w:val="22"/>
              </w:rPr>
              <w:t>2024</w:t>
            </w:r>
          </w:p>
        </w:tc>
      </w:tr>
      <w:tr>
        <w:trPr>
          <w:trHeight w:val="268" w:hRule="atLeast"/>
        </w:trPr>
        <w:tc>
          <w:tcPr>
            <w:tcW w:w="3595" w:type="dxa"/>
            <w:tcBorders>
              <w:top w:val="single" w:sz="12" w:space="0" w:color="9CC2E4"/>
            </w:tcBorders>
          </w:tcPr>
          <w:p>
            <w:pPr>
              <w:pStyle w:val="TableParagraph"/>
              <w:spacing w:line="248" w:lineRule="exact"/>
              <w:ind w:left="107"/>
              <w:jc w:val="left"/>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spacing w:line="248" w:lineRule="exact"/>
              <w:ind w:right="94"/>
              <w:rPr>
                <w:sz w:val="22"/>
              </w:rPr>
            </w:pPr>
            <w:r>
              <w:rPr>
                <w:spacing w:val="-2"/>
                <w:sz w:val="22"/>
              </w:rPr>
              <w:t>1,420,665</w:t>
            </w:r>
          </w:p>
        </w:tc>
        <w:tc>
          <w:tcPr>
            <w:tcW w:w="1235" w:type="dxa"/>
            <w:tcBorders>
              <w:top w:val="single" w:sz="12" w:space="0" w:color="9CC2E4"/>
            </w:tcBorders>
          </w:tcPr>
          <w:p>
            <w:pPr>
              <w:pStyle w:val="TableParagraph"/>
              <w:spacing w:line="248" w:lineRule="exact"/>
              <w:ind w:right="95"/>
              <w:rPr>
                <w:sz w:val="22"/>
              </w:rPr>
            </w:pPr>
            <w:r>
              <w:rPr>
                <w:spacing w:val="-2"/>
                <w:sz w:val="22"/>
              </w:rPr>
              <w:t>1,419,320</w:t>
            </w:r>
          </w:p>
        </w:tc>
        <w:tc>
          <w:tcPr>
            <w:tcW w:w="1157" w:type="dxa"/>
            <w:tcBorders>
              <w:top w:val="single" w:sz="12" w:space="0" w:color="9CC2E4"/>
            </w:tcBorders>
          </w:tcPr>
          <w:p>
            <w:pPr>
              <w:pStyle w:val="TableParagraph"/>
              <w:spacing w:line="248" w:lineRule="exact"/>
              <w:ind w:right="95"/>
              <w:rPr>
                <w:sz w:val="22"/>
              </w:rPr>
            </w:pPr>
            <w:r>
              <w:rPr>
                <w:spacing w:val="-2"/>
                <w:sz w:val="22"/>
              </w:rPr>
              <w:t>1,398,401</w:t>
            </w:r>
          </w:p>
        </w:tc>
        <w:tc>
          <w:tcPr>
            <w:tcW w:w="1659" w:type="dxa"/>
            <w:tcBorders>
              <w:top w:val="single" w:sz="12" w:space="0" w:color="9CC2E4"/>
            </w:tcBorders>
          </w:tcPr>
          <w:p>
            <w:pPr>
              <w:pStyle w:val="TableParagraph"/>
              <w:spacing w:line="248" w:lineRule="exact"/>
              <w:ind w:right="95"/>
              <w:rPr>
                <w:sz w:val="22"/>
              </w:rPr>
            </w:pPr>
            <w:r>
              <w:rPr>
                <w:spacing w:val="-2"/>
                <w:sz w:val="22"/>
              </w:rPr>
              <w:t>1,345</w:t>
            </w:r>
          </w:p>
        </w:tc>
        <w:tc>
          <w:tcPr>
            <w:tcW w:w="1531" w:type="dxa"/>
            <w:tcBorders>
              <w:top w:val="single" w:sz="12" w:space="0" w:color="9CC2E4"/>
            </w:tcBorders>
          </w:tcPr>
          <w:p>
            <w:pPr>
              <w:pStyle w:val="TableParagraph"/>
              <w:spacing w:line="248" w:lineRule="exact"/>
              <w:ind w:right="96"/>
              <w:rPr>
                <w:sz w:val="22"/>
              </w:rPr>
            </w:pPr>
            <w:r>
              <w:rPr>
                <w:spacing w:val="-2"/>
                <w:sz w:val="22"/>
              </w:rPr>
              <w:t>22,264</w:t>
            </w:r>
          </w:p>
        </w:tc>
      </w:tr>
      <w:tr>
        <w:trPr>
          <w:trHeight w:val="268" w:hRule="atLeast"/>
        </w:trPr>
        <w:tc>
          <w:tcPr>
            <w:tcW w:w="3595" w:type="dxa"/>
          </w:tcPr>
          <w:p>
            <w:pPr>
              <w:pStyle w:val="TableParagraph"/>
              <w:spacing w:line="248" w:lineRule="exact"/>
              <w:ind w:left="405"/>
              <w:jc w:val="left"/>
              <w:rPr>
                <w:sz w:val="22"/>
              </w:rPr>
            </w:pPr>
            <w:r>
              <w:rPr>
                <w:spacing w:val="-2"/>
                <w:sz w:val="22"/>
              </w:rPr>
              <w:t>Employment</w:t>
            </w:r>
          </w:p>
        </w:tc>
        <w:tc>
          <w:tcPr>
            <w:tcW w:w="1260" w:type="dxa"/>
          </w:tcPr>
          <w:p>
            <w:pPr>
              <w:pStyle w:val="TableParagraph"/>
              <w:spacing w:line="248" w:lineRule="exact"/>
              <w:ind w:right="94"/>
              <w:rPr>
                <w:sz w:val="22"/>
              </w:rPr>
            </w:pPr>
            <w:r>
              <w:rPr>
                <w:spacing w:val="-2"/>
                <w:sz w:val="22"/>
              </w:rPr>
              <w:t>1,369,117</w:t>
            </w:r>
          </w:p>
        </w:tc>
        <w:tc>
          <w:tcPr>
            <w:tcW w:w="1235" w:type="dxa"/>
          </w:tcPr>
          <w:p>
            <w:pPr>
              <w:pStyle w:val="TableParagraph"/>
              <w:spacing w:line="248" w:lineRule="exact"/>
              <w:ind w:right="95"/>
              <w:rPr>
                <w:sz w:val="22"/>
              </w:rPr>
            </w:pPr>
            <w:r>
              <w:rPr>
                <w:spacing w:val="-2"/>
                <w:sz w:val="22"/>
              </w:rPr>
              <w:t>1,368,732</w:t>
            </w:r>
          </w:p>
        </w:tc>
        <w:tc>
          <w:tcPr>
            <w:tcW w:w="1157" w:type="dxa"/>
          </w:tcPr>
          <w:p>
            <w:pPr>
              <w:pStyle w:val="TableParagraph"/>
              <w:spacing w:line="248" w:lineRule="exact"/>
              <w:ind w:right="95"/>
              <w:rPr>
                <w:sz w:val="22"/>
              </w:rPr>
            </w:pPr>
            <w:r>
              <w:rPr>
                <w:spacing w:val="-2"/>
                <w:sz w:val="22"/>
              </w:rPr>
              <w:t>1,350,912</w:t>
            </w:r>
          </w:p>
        </w:tc>
        <w:tc>
          <w:tcPr>
            <w:tcW w:w="1659" w:type="dxa"/>
          </w:tcPr>
          <w:p>
            <w:pPr>
              <w:pStyle w:val="TableParagraph"/>
              <w:spacing w:line="248" w:lineRule="exact"/>
              <w:ind w:right="97"/>
              <w:rPr>
                <w:sz w:val="22"/>
              </w:rPr>
            </w:pPr>
            <w:r>
              <w:rPr>
                <w:spacing w:val="-5"/>
                <w:sz w:val="22"/>
              </w:rPr>
              <w:t>385</w:t>
            </w:r>
          </w:p>
        </w:tc>
        <w:tc>
          <w:tcPr>
            <w:tcW w:w="1531" w:type="dxa"/>
          </w:tcPr>
          <w:p>
            <w:pPr>
              <w:pStyle w:val="TableParagraph"/>
              <w:spacing w:line="248" w:lineRule="exact"/>
              <w:ind w:right="96"/>
              <w:rPr>
                <w:sz w:val="22"/>
              </w:rPr>
            </w:pPr>
            <w:r>
              <w:rPr>
                <w:spacing w:val="-2"/>
                <w:sz w:val="22"/>
              </w:rPr>
              <w:t>18,205</w:t>
            </w:r>
          </w:p>
        </w:tc>
      </w:tr>
      <w:tr>
        <w:trPr>
          <w:trHeight w:val="269" w:hRule="atLeast"/>
        </w:trPr>
        <w:tc>
          <w:tcPr>
            <w:tcW w:w="3595" w:type="dxa"/>
          </w:tcPr>
          <w:p>
            <w:pPr>
              <w:pStyle w:val="TableParagraph"/>
              <w:spacing w:line="248" w:lineRule="exact" w:before="1"/>
              <w:ind w:left="405"/>
              <w:jc w:val="left"/>
              <w:rPr>
                <w:sz w:val="22"/>
              </w:rPr>
            </w:pPr>
            <w:r>
              <w:rPr>
                <w:spacing w:val="-2"/>
                <w:sz w:val="22"/>
              </w:rPr>
              <w:t>Unemployment</w:t>
            </w:r>
          </w:p>
        </w:tc>
        <w:tc>
          <w:tcPr>
            <w:tcW w:w="1260" w:type="dxa"/>
          </w:tcPr>
          <w:p>
            <w:pPr>
              <w:pStyle w:val="TableParagraph"/>
              <w:spacing w:line="248" w:lineRule="exact" w:before="1"/>
              <w:ind w:right="96"/>
              <w:rPr>
                <w:sz w:val="22"/>
              </w:rPr>
            </w:pPr>
            <w:r>
              <w:rPr>
                <w:spacing w:val="-2"/>
                <w:sz w:val="22"/>
              </w:rPr>
              <w:t>51,548</w:t>
            </w:r>
          </w:p>
        </w:tc>
        <w:tc>
          <w:tcPr>
            <w:tcW w:w="1235" w:type="dxa"/>
          </w:tcPr>
          <w:p>
            <w:pPr>
              <w:pStyle w:val="TableParagraph"/>
              <w:spacing w:line="248" w:lineRule="exact" w:before="1"/>
              <w:ind w:right="96"/>
              <w:rPr>
                <w:sz w:val="22"/>
              </w:rPr>
            </w:pPr>
            <w:r>
              <w:rPr>
                <w:spacing w:val="-2"/>
                <w:sz w:val="22"/>
              </w:rPr>
              <w:t>50,588</w:t>
            </w:r>
          </w:p>
        </w:tc>
        <w:tc>
          <w:tcPr>
            <w:tcW w:w="1157" w:type="dxa"/>
          </w:tcPr>
          <w:p>
            <w:pPr>
              <w:pStyle w:val="TableParagraph"/>
              <w:spacing w:line="248" w:lineRule="exact" w:before="1"/>
              <w:ind w:right="95"/>
              <w:rPr>
                <w:sz w:val="22"/>
              </w:rPr>
            </w:pPr>
            <w:r>
              <w:rPr>
                <w:spacing w:val="-2"/>
                <w:sz w:val="22"/>
              </w:rPr>
              <w:t>47,489</w:t>
            </w:r>
          </w:p>
        </w:tc>
        <w:tc>
          <w:tcPr>
            <w:tcW w:w="1659" w:type="dxa"/>
          </w:tcPr>
          <w:p>
            <w:pPr>
              <w:pStyle w:val="TableParagraph"/>
              <w:spacing w:line="248" w:lineRule="exact" w:before="1"/>
              <w:ind w:right="97"/>
              <w:rPr>
                <w:sz w:val="22"/>
              </w:rPr>
            </w:pPr>
            <w:r>
              <w:rPr>
                <w:spacing w:val="-5"/>
                <w:sz w:val="22"/>
              </w:rPr>
              <w:t>960</w:t>
            </w:r>
          </w:p>
        </w:tc>
        <w:tc>
          <w:tcPr>
            <w:tcW w:w="1531" w:type="dxa"/>
          </w:tcPr>
          <w:p>
            <w:pPr>
              <w:pStyle w:val="TableParagraph"/>
              <w:spacing w:line="248" w:lineRule="exact" w:before="1"/>
              <w:ind w:right="96"/>
              <w:rPr>
                <w:sz w:val="22"/>
              </w:rPr>
            </w:pPr>
            <w:r>
              <w:rPr>
                <w:spacing w:val="-2"/>
                <w:sz w:val="22"/>
              </w:rPr>
              <w:t>4,059</w:t>
            </w:r>
          </w:p>
        </w:tc>
      </w:tr>
      <w:tr>
        <w:trPr>
          <w:trHeight w:val="268" w:hRule="atLeast"/>
        </w:trPr>
        <w:tc>
          <w:tcPr>
            <w:tcW w:w="3595" w:type="dxa"/>
          </w:tcPr>
          <w:p>
            <w:pPr>
              <w:pStyle w:val="TableParagraph"/>
              <w:spacing w:line="248" w:lineRule="exact"/>
              <w:ind w:left="604"/>
              <w:jc w:val="left"/>
              <w:rPr>
                <w:sz w:val="22"/>
              </w:rPr>
            </w:pPr>
            <w:r>
              <w:rPr>
                <w:spacing w:val="-2"/>
                <w:sz w:val="22"/>
              </w:rPr>
              <w:t>Unemployment</w:t>
            </w:r>
            <w:r>
              <w:rPr>
                <w:spacing w:val="5"/>
                <w:sz w:val="22"/>
              </w:rPr>
              <w:t> </w:t>
            </w:r>
            <w:r>
              <w:rPr>
                <w:spacing w:val="-4"/>
                <w:sz w:val="22"/>
              </w:rPr>
              <w:t>Rate</w:t>
            </w:r>
          </w:p>
        </w:tc>
        <w:tc>
          <w:tcPr>
            <w:tcW w:w="1260" w:type="dxa"/>
          </w:tcPr>
          <w:p>
            <w:pPr>
              <w:pStyle w:val="TableParagraph"/>
              <w:spacing w:line="248" w:lineRule="exact"/>
              <w:ind w:right="97"/>
              <w:rPr>
                <w:sz w:val="22"/>
              </w:rPr>
            </w:pPr>
            <w:r>
              <w:rPr>
                <w:spacing w:val="-4"/>
                <w:sz w:val="22"/>
              </w:rPr>
              <w:t>3.6%</w:t>
            </w:r>
          </w:p>
        </w:tc>
        <w:tc>
          <w:tcPr>
            <w:tcW w:w="1235" w:type="dxa"/>
          </w:tcPr>
          <w:p>
            <w:pPr>
              <w:pStyle w:val="TableParagraph"/>
              <w:spacing w:line="248" w:lineRule="exact"/>
              <w:ind w:right="97"/>
              <w:rPr>
                <w:sz w:val="22"/>
              </w:rPr>
            </w:pPr>
            <w:r>
              <w:rPr>
                <w:spacing w:val="-4"/>
                <w:sz w:val="22"/>
              </w:rPr>
              <w:t>3.6%</w:t>
            </w:r>
          </w:p>
        </w:tc>
        <w:tc>
          <w:tcPr>
            <w:tcW w:w="1157" w:type="dxa"/>
          </w:tcPr>
          <w:p>
            <w:pPr>
              <w:pStyle w:val="TableParagraph"/>
              <w:spacing w:line="248" w:lineRule="exact"/>
              <w:ind w:right="97"/>
              <w:rPr>
                <w:sz w:val="22"/>
              </w:rPr>
            </w:pPr>
            <w:r>
              <w:rPr>
                <w:spacing w:val="-4"/>
                <w:sz w:val="22"/>
              </w:rPr>
              <w:t>3.4%</w:t>
            </w:r>
          </w:p>
        </w:tc>
        <w:tc>
          <w:tcPr>
            <w:tcW w:w="1659" w:type="dxa"/>
          </w:tcPr>
          <w:p>
            <w:pPr>
              <w:pStyle w:val="TableParagraph"/>
              <w:spacing w:line="248" w:lineRule="exact"/>
              <w:ind w:right="147"/>
              <w:rPr>
                <w:sz w:val="22"/>
              </w:rPr>
            </w:pPr>
            <w:r>
              <w:rPr>
                <w:spacing w:val="-4"/>
                <w:sz w:val="22"/>
              </w:rPr>
              <w:t>0.0%</w:t>
            </w:r>
          </w:p>
        </w:tc>
        <w:tc>
          <w:tcPr>
            <w:tcW w:w="1531" w:type="dxa"/>
          </w:tcPr>
          <w:p>
            <w:pPr>
              <w:pStyle w:val="TableParagraph"/>
              <w:spacing w:line="248" w:lineRule="exact"/>
              <w:ind w:right="98"/>
              <w:rPr>
                <w:sz w:val="22"/>
              </w:rPr>
            </w:pPr>
            <w:r>
              <w:rPr>
                <w:spacing w:val="-4"/>
                <w:sz w:val="22"/>
              </w:rPr>
              <w:t>0.2%</w:t>
            </w:r>
          </w:p>
        </w:tc>
      </w:tr>
      <w:tr>
        <w:trPr>
          <w:trHeight w:val="268" w:hRule="atLeast"/>
        </w:trPr>
        <w:tc>
          <w:tcPr>
            <w:tcW w:w="3595" w:type="dxa"/>
          </w:tcPr>
          <w:p>
            <w:pPr>
              <w:pStyle w:val="TableParagraph"/>
              <w:spacing w:line="248" w:lineRule="exact"/>
              <w:ind w:left="604"/>
              <w:jc w:val="left"/>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spacing w:line="248" w:lineRule="exact"/>
              <w:ind w:right="97"/>
              <w:rPr>
                <w:sz w:val="22"/>
              </w:rPr>
            </w:pPr>
            <w:r>
              <w:rPr>
                <w:spacing w:val="-2"/>
                <w:sz w:val="22"/>
              </w:rPr>
              <w:t>58.4%</w:t>
            </w:r>
          </w:p>
        </w:tc>
        <w:tc>
          <w:tcPr>
            <w:tcW w:w="1235" w:type="dxa"/>
          </w:tcPr>
          <w:p>
            <w:pPr>
              <w:pStyle w:val="TableParagraph"/>
              <w:spacing w:line="248" w:lineRule="exact"/>
              <w:ind w:right="97"/>
              <w:rPr>
                <w:sz w:val="22"/>
              </w:rPr>
            </w:pPr>
            <w:r>
              <w:rPr>
                <w:spacing w:val="-2"/>
                <w:sz w:val="22"/>
              </w:rPr>
              <w:t>58.4%</w:t>
            </w:r>
          </w:p>
        </w:tc>
        <w:tc>
          <w:tcPr>
            <w:tcW w:w="1157" w:type="dxa"/>
          </w:tcPr>
          <w:p>
            <w:pPr>
              <w:pStyle w:val="TableParagraph"/>
              <w:spacing w:line="248" w:lineRule="exact"/>
              <w:ind w:right="97"/>
              <w:rPr>
                <w:sz w:val="22"/>
              </w:rPr>
            </w:pPr>
            <w:r>
              <w:rPr>
                <w:spacing w:val="-2"/>
                <w:sz w:val="22"/>
              </w:rPr>
              <w:t>58.0%</w:t>
            </w:r>
          </w:p>
        </w:tc>
        <w:tc>
          <w:tcPr>
            <w:tcW w:w="1659" w:type="dxa"/>
          </w:tcPr>
          <w:p>
            <w:pPr>
              <w:pStyle w:val="TableParagraph"/>
              <w:spacing w:line="248" w:lineRule="exact"/>
              <w:ind w:right="147"/>
              <w:rPr>
                <w:sz w:val="22"/>
              </w:rPr>
            </w:pPr>
            <w:r>
              <w:rPr>
                <w:spacing w:val="-4"/>
                <w:sz w:val="22"/>
              </w:rPr>
              <w:t>0.0%</w:t>
            </w:r>
          </w:p>
        </w:tc>
        <w:tc>
          <w:tcPr>
            <w:tcW w:w="1531" w:type="dxa"/>
          </w:tcPr>
          <w:p>
            <w:pPr>
              <w:pStyle w:val="TableParagraph"/>
              <w:spacing w:line="248" w:lineRule="exact"/>
              <w:ind w:right="98"/>
              <w:rPr>
                <w:sz w:val="22"/>
              </w:rPr>
            </w:pPr>
            <w:r>
              <w:rPr>
                <w:spacing w:val="-4"/>
                <w:sz w:val="22"/>
              </w:rPr>
              <w:t>0.4%</w:t>
            </w:r>
          </w:p>
        </w:tc>
      </w:tr>
    </w:tbl>
    <w:p>
      <w:pPr>
        <w:spacing w:before="108"/>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ind w:right="90"/>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2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080"/>
        <w:gridCol w:w="1075"/>
        <w:gridCol w:w="1160"/>
        <w:gridCol w:w="1159"/>
      </w:tblGrid>
      <w:tr>
        <w:trPr>
          <w:trHeight w:val="1075" w:hRule="atLeast"/>
        </w:trPr>
        <w:tc>
          <w:tcPr>
            <w:tcW w:w="5035" w:type="dxa"/>
            <w:tcBorders>
              <w:bottom w:val="single" w:sz="12" w:space="0" w:color="9CC2E4"/>
            </w:tcBorders>
          </w:tcPr>
          <w:p>
            <w:pPr>
              <w:pStyle w:val="TableParagraph"/>
              <w:jc w:val="left"/>
              <w:rPr>
                <w:b/>
                <w:sz w:val="20"/>
              </w:rPr>
            </w:pPr>
          </w:p>
          <w:p>
            <w:pPr>
              <w:pStyle w:val="TableParagraph"/>
              <w:spacing w:before="48"/>
              <w:jc w:val="left"/>
              <w:rPr>
                <w:b/>
                <w:sz w:val="20"/>
              </w:rPr>
            </w:pPr>
          </w:p>
          <w:p>
            <w:pPr>
              <w:pStyle w:val="TableParagraph"/>
              <w:ind w:left="1340" w:hanging="1089"/>
              <w:jc w:val="left"/>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jc w:val="left"/>
              <w:rPr>
                <w:b/>
                <w:sz w:val="22"/>
              </w:rPr>
            </w:pPr>
          </w:p>
          <w:p>
            <w:pPr>
              <w:pStyle w:val="TableParagraph"/>
              <w:jc w:val="left"/>
              <w:rPr>
                <w:b/>
                <w:sz w:val="22"/>
              </w:rPr>
            </w:pPr>
          </w:p>
          <w:p>
            <w:pPr>
              <w:pStyle w:val="TableParagraph"/>
              <w:spacing w:before="1"/>
              <w:ind w:right="96"/>
              <w:rPr>
                <w:sz w:val="22"/>
              </w:rPr>
            </w:pPr>
            <w:r>
              <w:rPr>
                <w:spacing w:val="-2"/>
                <w:sz w:val="22"/>
              </w:rPr>
              <w:t>February</w:t>
            </w:r>
          </w:p>
          <w:p>
            <w:pPr>
              <w:pStyle w:val="TableParagraph"/>
              <w:spacing w:line="248" w:lineRule="exact"/>
              <w:ind w:right="96"/>
              <w:rPr>
                <w:sz w:val="22"/>
              </w:rPr>
            </w:pPr>
            <w:r>
              <w:rPr>
                <w:spacing w:val="-4"/>
                <w:sz w:val="22"/>
              </w:rPr>
              <w:t>2025</w:t>
            </w:r>
          </w:p>
        </w:tc>
        <w:tc>
          <w:tcPr>
            <w:tcW w:w="1080" w:type="dxa"/>
            <w:tcBorders>
              <w:bottom w:val="single" w:sz="12" w:space="0" w:color="9CC2E4"/>
            </w:tcBorders>
          </w:tcPr>
          <w:p>
            <w:pPr>
              <w:pStyle w:val="TableParagraph"/>
              <w:jc w:val="left"/>
              <w:rPr>
                <w:b/>
                <w:sz w:val="22"/>
              </w:rPr>
            </w:pPr>
          </w:p>
          <w:p>
            <w:pPr>
              <w:pStyle w:val="TableParagraph"/>
              <w:jc w:val="left"/>
              <w:rPr>
                <w:b/>
                <w:sz w:val="22"/>
              </w:rPr>
            </w:pPr>
          </w:p>
          <w:p>
            <w:pPr>
              <w:pStyle w:val="TableParagraph"/>
              <w:spacing w:before="1"/>
              <w:ind w:right="96"/>
              <w:rPr>
                <w:sz w:val="22"/>
              </w:rPr>
            </w:pPr>
            <w:r>
              <w:rPr>
                <w:spacing w:val="-2"/>
                <w:sz w:val="22"/>
              </w:rPr>
              <w:t>January</w:t>
            </w:r>
          </w:p>
          <w:p>
            <w:pPr>
              <w:pStyle w:val="TableParagraph"/>
              <w:spacing w:line="248" w:lineRule="exact"/>
              <w:ind w:right="96"/>
              <w:rPr>
                <w:sz w:val="22"/>
              </w:rPr>
            </w:pPr>
            <w:r>
              <w:rPr>
                <w:spacing w:val="-4"/>
                <w:sz w:val="22"/>
              </w:rPr>
              <w:t>2025</w:t>
            </w:r>
          </w:p>
        </w:tc>
        <w:tc>
          <w:tcPr>
            <w:tcW w:w="1075" w:type="dxa"/>
            <w:tcBorders>
              <w:bottom w:val="single" w:sz="12" w:space="0" w:color="9CC2E4"/>
            </w:tcBorders>
          </w:tcPr>
          <w:p>
            <w:pPr>
              <w:pStyle w:val="TableParagraph"/>
              <w:jc w:val="left"/>
              <w:rPr>
                <w:b/>
                <w:sz w:val="22"/>
              </w:rPr>
            </w:pPr>
          </w:p>
          <w:p>
            <w:pPr>
              <w:pStyle w:val="TableParagraph"/>
              <w:jc w:val="left"/>
              <w:rPr>
                <w:b/>
                <w:sz w:val="22"/>
              </w:rPr>
            </w:pPr>
          </w:p>
          <w:p>
            <w:pPr>
              <w:pStyle w:val="TableParagraph"/>
              <w:spacing w:before="1"/>
              <w:ind w:right="96"/>
              <w:rPr>
                <w:sz w:val="22"/>
              </w:rPr>
            </w:pPr>
            <w:r>
              <w:rPr>
                <w:spacing w:val="-2"/>
                <w:sz w:val="22"/>
              </w:rPr>
              <w:t>February</w:t>
            </w:r>
          </w:p>
          <w:p>
            <w:pPr>
              <w:pStyle w:val="TableParagraph"/>
              <w:spacing w:line="248" w:lineRule="exact"/>
              <w:ind w:right="96"/>
              <w:rPr>
                <w:sz w:val="22"/>
              </w:rPr>
            </w:pPr>
            <w:r>
              <w:rPr>
                <w:spacing w:val="-4"/>
                <w:sz w:val="22"/>
              </w:rPr>
              <w:t>2024</w:t>
            </w:r>
          </w:p>
        </w:tc>
        <w:tc>
          <w:tcPr>
            <w:tcW w:w="1160" w:type="dxa"/>
            <w:tcBorders>
              <w:bottom w:val="single" w:sz="12" w:space="0" w:color="9CC2E4"/>
            </w:tcBorders>
          </w:tcPr>
          <w:p>
            <w:pPr>
              <w:pStyle w:val="TableParagraph"/>
              <w:ind w:right="95"/>
              <w:rPr>
                <w:sz w:val="22"/>
              </w:rPr>
            </w:pPr>
            <w:r>
              <w:rPr>
                <w:spacing w:val="-2"/>
                <w:sz w:val="22"/>
              </w:rPr>
              <w:t>Change</w:t>
            </w:r>
          </w:p>
          <w:p>
            <w:pPr>
              <w:pStyle w:val="TableParagraph"/>
              <w:ind w:left="364" w:right="95" w:firstLine="252"/>
              <w:rPr>
                <w:sz w:val="22"/>
              </w:rPr>
            </w:pPr>
            <w:r>
              <w:rPr>
                <w:spacing w:val="-4"/>
                <w:sz w:val="22"/>
              </w:rPr>
              <w:t>from </w:t>
            </w:r>
            <w:r>
              <w:rPr>
                <w:spacing w:val="-2"/>
                <w:sz w:val="22"/>
              </w:rPr>
              <w:t>January</w:t>
            </w:r>
          </w:p>
          <w:p>
            <w:pPr>
              <w:pStyle w:val="TableParagraph"/>
              <w:spacing w:line="248" w:lineRule="exact" w:before="1"/>
              <w:ind w:right="95"/>
              <w:rPr>
                <w:sz w:val="22"/>
              </w:rPr>
            </w:pPr>
            <w:r>
              <w:rPr>
                <w:spacing w:val="-4"/>
                <w:sz w:val="22"/>
              </w:rPr>
              <w:t>2025</w:t>
            </w:r>
          </w:p>
        </w:tc>
        <w:tc>
          <w:tcPr>
            <w:tcW w:w="1159" w:type="dxa"/>
            <w:tcBorders>
              <w:bottom w:val="single" w:sz="12" w:space="0" w:color="9CC2E4"/>
            </w:tcBorders>
          </w:tcPr>
          <w:p>
            <w:pPr>
              <w:pStyle w:val="TableParagraph"/>
              <w:ind w:right="95"/>
              <w:rPr>
                <w:sz w:val="22"/>
              </w:rPr>
            </w:pPr>
            <w:r>
              <w:rPr>
                <w:spacing w:val="-2"/>
                <w:sz w:val="22"/>
              </w:rPr>
              <w:t>Change</w:t>
            </w:r>
          </w:p>
          <w:p>
            <w:pPr>
              <w:pStyle w:val="TableParagraph"/>
              <w:ind w:left="252" w:right="95" w:firstLine="363"/>
              <w:rPr>
                <w:sz w:val="22"/>
              </w:rPr>
            </w:pPr>
            <w:r>
              <w:rPr>
                <w:spacing w:val="-4"/>
                <w:sz w:val="22"/>
              </w:rPr>
              <w:t>from </w:t>
            </w:r>
            <w:r>
              <w:rPr>
                <w:spacing w:val="-2"/>
                <w:sz w:val="22"/>
              </w:rPr>
              <w:t>February</w:t>
            </w:r>
          </w:p>
          <w:p>
            <w:pPr>
              <w:pStyle w:val="TableParagraph"/>
              <w:spacing w:line="248" w:lineRule="exact" w:before="1"/>
              <w:ind w:right="95"/>
              <w:rPr>
                <w:sz w:val="22"/>
              </w:rPr>
            </w:pPr>
            <w:r>
              <w:rPr>
                <w:spacing w:val="-4"/>
                <w:sz w:val="22"/>
              </w:rPr>
              <w:t>2024</w:t>
            </w:r>
          </w:p>
        </w:tc>
      </w:tr>
      <w:tr>
        <w:trPr>
          <w:trHeight w:val="299" w:hRule="atLeast"/>
        </w:trPr>
        <w:tc>
          <w:tcPr>
            <w:tcW w:w="5035" w:type="dxa"/>
            <w:tcBorders>
              <w:top w:val="single" w:sz="12" w:space="0" w:color="9CC2E4"/>
            </w:tcBorders>
          </w:tcPr>
          <w:p>
            <w:pPr>
              <w:pStyle w:val="TableParagraph"/>
              <w:spacing w:line="268" w:lineRule="exact"/>
              <w:ind w:left="107"/>
              <w:jc w:val="left"/>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line="248" w:lineRule="exact" w:before="31"/>
              <w:ind w:right="97"/>
              <w:rPr>
                <w:sz w:val="22"/>
              </w:rPr>
            </w:pPr>
            <w:r>
              <w:rPr>
                <w:spacing w:val="-2"/>
                <w:sz w:val="22"/>
              </w:rPr>
              <w:t>1370.0</w:t>
            </w:r>
          </w:p>
        </w:tc>
        <w:tc>
          <w:tcPr>
            <w:tcW w:w="1080" w:type="dxa"/>
            <w:tcBorders>
              <w:top w:val="single" w:sz="12" w:space="0" w:color="9CC2E4"/>
            </w:tcBorders>
          </w:tcPr>
          <w:p>
            <w:pPr>
              <w:pStyle w:val="TableParagraph"/>
              <w:spacing w:line="248" w:lineRule="exact" w:before="31"/>
              <w:ind w:right="97"/>
              <w:rPr>
                <w:sz w:val="22"/>
              </w:rPr>
            </w:pPr>
            <w:r>
              <w:rPr>
                <w:spacing w:val="-2"/>
                <w:sz w:val="22"/>
              </w:rPr>
              <w:t>1366.4</w:t>
            </w:r>
          </w:p>
        </w:tc>
        <w:tc>
          <w:tcPr>
            <w:tcW w:w="1075" w:type="dxa"/>
            <w:tcBorders>
              <w:top w:val="single" w:sz="12" w:space="0" w:color="9CC2E4"/>
            </w:tcBorders>
          </w:tcPr>
          <w:p>
            <w:pPr>
              <w:pStyle w:val="TableParagraph"/>
              <w:spacing w:line="248" w:lineRule="exact" w:before="31"/>
              <w:ind w:right="96"/>
              <w:rPr>
                <w:sz w:val="22"/>
              </w:rPr>
            </w:pPr>
            <w:r>
              <w:rPr>
                <w:spacing w:val="-2"/>
                <w:sz w:val="22"/>
              </w:rPr>
              <w:t>1356.4</w:t>
            </w:r>
          </w:p>
        </w:tc>
        <w:tc>
          <w:tcPr>
            <w:tcW w:w="1160" w:type="dxa"/>
            <w:tcBorders>
              <w:top w:val="single" w:sz="12" w:space="0" w:color="9CC2E4"/>
            </w:tcBorders>
          </w:tcPr>
          <w:p>
            <w:pPr>
              <w:pStyle w:val="TableParagraph"/>
              <w:spacing w:line="248" w:lineRule="exact" w:before="31"/>
              <w:ind w:right="95"/>
              <w:rPr>
                <w:sz w:val="22"/>
              </w:rPr>
            </w:pPr>
            <w:r>
              <w:rPr>
                <w:spacing w:val="-5"/>
                <w:sz w:val="22"/>
              </w:rPr>
              <w:t>3.6</w:t>
            </w:r>
          </w:p>
        </w:tc>
        <w:tc>
          <w:tcPr>
            <w:tcW w:w="1159" w:type="dxa"/>
            <w:tcBorders>
              <w:top w:val="single" w:sz="12" w:space="0" w:color="9CC2E4"/>
            </w:tcBorders>
          </w:tcPr>
          <w:p>
            <w:pPr>
              <w:pStyle w:val="TableParagraph"/>
              <w:spacing w:line="248" w:lineRule="exact" w:before="31"/>
              <w:ind w:right="95"/>
              <w:rPr>
                <w:sz w:val="22"/>
              </w:rPr>
            </w:pPr>
            <w:r>
              <w:rPr>
                <w:spacing w:val="-4"/>
                <w:sz w:val="22"/>
              </w:rPr>
              <w:t>13.6</w:t>
            </w:r>
          </w:p>
        </w:tc>
      </w:tr>
      <w:tr>
        <w:trPr>
          <w:trHeight w:val="299" w:hRule="atLeast"/>
        </w:trPr>
        <w:tc>
          <w:tcPr>
            <w:tcW w:w="5035" w:type="dxa"/>
          </w:tcPr>
          <w:p>
            <w:pPr>
              <w:pStyle w:val="TableParagraph"/>
              <w:ind w:left="207"/>
              <w:jc w:val="left"/>
              <w:rPr>
                <w:sz w:val="22"/>
              </w:rPr>
            </w:pPr>
            <w:r>
              <w:rPr>
                <w:sz w:val="22"/>
              </w:rPr>
              <w:t>Goods</w:t>
            </w:r>
            <w:r>
              <w:rPr>
                <w:spacing w:val="-9"/>
                <w:sz w:val="22"/>
              </w:rPr>
              <w:t> </w:t>
            </w:r>
            <w:r>
              <w:rPr>
                <w:spacing w:val="-2"/>
                <w:sz w:val="22"/>
              </w:rPr>
              <w:t>Producing</w:t>
            </w:r>
          </w:p>
        </w:tc>
        <w:tc>
          <w:tcPr>
            <w:tcW w:w="1170" w:type="dxa"/>
          </w:tcPr>
          <w:p>
            <w:pPr>
              <w:pStyle w:val="TableParagraph"/>
              <w:spacing w:line="248" w:lineRule="exact" w:before="31"/>
              <w:ind w:right="96"/>
              <w:rPr>
                <w:sz w:val="22"/>
              </w:rPr>
            </w:pPr>
            <w:r>
              <w:rPr>
                <w:spacing w:val="-2"/>
                <w:sz w:val="22"/>
              </w:rPr>
              <w:t>232.4</w:t>
            </w:r>
          </w:p>
        </w:tc>
        <w:tc>
          <w:tcPr>
            <w:tcW w:w="1080" w:type="dxa"/>
          </w:tcPr>
          <w:p>
            <w:pPr>
              <w:pStyle w:val="TableParagraph"/>
              <w:spacing w:line="248" w:lineRule="exact" w:before="31"/>
              <w:ind w:right="96"/>
              <w:rPr>
                <w:sz w:val="22"/>
              </w:rPr>
            </w:pPr>
            <w:r>
              <w:rPr>
                <w:spacing w:val="-2"/>
                <w:sz w:val="22"/>
              </w:rPr>
              <w:t>232.6</w:t>
            </w:r>
          </w:p>
        </w:tc>
        <w:tc>
          <w:tcPr>
            <w:tcW w:w="1075" w:type="dxa"/>
          </w:tcPr>
          <w:p>
            <w:pPr>
              <w:pStyle w:val="TableParagraph"/>
              <w:spacing w:line="248" w:lineRule="exact" w:before="31"/>
              <w:ind w:right="96"/>
              <w:rPr>
                <w:sz w:val="22"/>
              </w:rPr>
            </w:pPr>
            <w:r>
              <w:rPr>
                <w:spacing w:val="-2"/>
                <w:sz w:val="22"/>
              </w:rPr>
              <w:t>231.9</w:t>
            </w:r>
          </w:p>
        </w:tc>
        <w:tc>
          <w:tcPr>
            <w:tcW w:w="1160" w:type="dxa"/>
          </w:tcPr>
          <w:p>
            <w:pPr>
              <w:pStyle w:val="TableParagraph"/>
              <w:spacing w:line="248" w:lineRule="exact" w:before="31"/>
              <w:ind w:right="95"/>
              <w:rPr>
                <w:sz w:val="22"/>
              </w:rPr>
            </w:pPr>
            <w:r>
              <w:rPr>
                <w:spacing w:val="-2"/>
                <w:sz w:val="22"/>
              </w:rPr>
              <w:t>-</w:t>
            </w:r>
            <w:r>
              <w:rPr>
                <w:spacing w:val="-5"/>
                <w:sz w:val="22"/>
              </w:rPr>
              <w:t>0.2</w:t>
            </w:r>
          </w:p>
        </w:tc>
        <w:tc>
          <w:tcPr>
            <w:tcW w:w="1159" w:type="dxa"/>
          </w:tcPr>
          <w:p>
            <w:pPr>
              <w:pStyle w:val="TableParagraph"/>
              <w:spacing w:line="248" w:lineRule="exact" w:before="31"/>
              <w:ind w:right="95"/>
              <w:rPr>
                <w:sz w:val="22"/>
              </w:rPr>
            </w:pPr>
            <w:r>
              <w:rPr>
                <w:spacing w:val="-5"/>
                <w:sz w:val="22"/>
              </w:rPr>
              <w:t>0.5</w:t>
            </w:r>
          </w:p>
        </w:tc>
      </w:tr>
      <w:tr>
        <w:trPr>
          <w:trHeight w:val="299" w:hRule="atLeast"/>
        </w:trPr>
        <w:tc>
          <w:tcPr>
            <w:tcW w:w="5035" w:type="dxa"/>
          </w:tcPr>
          <w:p>
            <w:pPr>
              <w:pStyle w:val="TableParagraph"/>
              <w:ind w:left="355"/>
              <w:jc w:val="left"/>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spacing w:line="248" w:lineRule="exact" w:before="31"/>
              <w:ind w:right="96"/>
              <w:rPr>
                <w:sz w:val="22"/>
              </w:rPr>
            </w:pPr>
            <w:r>
              <w:rPr>
                <w:spacing w:val="-4"/>
                <w:sz w:val="22"/>
              </w:rPr>
              <w:t>69.3</w:t>
            </w:r>
          </w:p>
        </w:tc>
        <w:tc>
          <w:tcPr>
            <w:tcW w:w="1080" w:type="dxa"/>
          </w:tcPr>
          <w:p>
            <w:pPr>
              <w:pStyle w:val="TableParagraph"/>
              <w:spacing w:line="248" w:lineRule="exact" w:before="31"/>
              <w:ind w:right="96"/>
              <w:rPr>
                <w:sz w:val="22"/>
              </w:rPr>
            </w:pPr>
            <w:r>
              <w:rPr>
                <w:spacing w:val="-4"/>
                <w:sz w:val="22"/>
              </w:rPr>
              <w:t>69.9</w:t>
            </w:r>
          </w:p>
        </w:tc>
        <w:tc>
          <w:tcPr>
            <w:tcW w:w="1075" w:type="dxa"/>
          </w:tcPr>
          <w:p>
            <w:pPr>
              <w:pStyle w:val="TableParagraph"/>
              <w:spacing w:line="248" w:lineRule="exact" w:before="31"/>
              <w:ind w:right="96"/>
              <w:rPr>
                <w:sz w:val="22"/>
              </w:rPr>
            </w:pPr>
            <w:r>
              <w:rPr>
                <w:spacing w:val="-4"/>
                <w:sz w:val="22"/>
              </w:rPr>
              <w:t>70.2</w:t>
            </w:r>
          </w:p>
        </w:tc>
        <w:tc>
          <w:tcPr>
            <w:tcW w:w="1160" w:type="dxa"/>
          </w:tcPr>
          <w:p>
            <w:pPr>
              <w:pStyle w:val="TableParagraph"/>
              <w:spacing w:line="248" w:lineRule="exact" w:before="31"/>
              <w:ind w:right="95"/>
              <w:rPr>
                <w:sz w:val="22"/>
              </w:rPr>
            </w:pPr>
            <w:r>
              <w:rPr>
                <w:spacing w:val="-2"/>
                <w:sz w:val="22"/>
              </w:rPr>
              <w:t>-</w:t>
            </w:r>
            <w:r>
              <w:rPr>
                <w:spacing w:val="-5"/>
                <w:sz w:val="22"/>
              </w:rPr>
              <w:t>0.6</w:t>
            </w:r>
          </w:p>
        </w:tc>
        <w:tc>
          <w:tcPr>
            <w:tcW w:w="1159" w:type="dxa"/>
          </w:tcPr>
          <w:p>
            <w:pPr>
              <w:pStyle w:val="TableParagraph"/>
              <w:spacing w:line="248" w:lineRule="exact" w:before="31"/>
              <w:ind w:right="95"/>
              <w:rPr>
                <w:sz w:val="22"/>
              </w:rPr>
            </w:pPr>
            <w:r>
              <w:rPr>
                <w:spacing w:val="-2"/>
                <w:sz w:val="22"/>
              </w:rPr>
              <w:t>-</w:t>
            </w:r>
            <w:r>
              <w:rPr>
                <w:spacing w:val="-5"/>
                <w:sz w:val="22"/>
              </w:rPr>
              <w:t>0.9</w:t>
            </w:r>
          </w:p>
        </w:tc>
      </w:tr>
      <w:tr>
        <w:trPr>
          <w:trHeight w:val="300" w:hRule="atLeast"/>
        </w:trPr>
        <w:tc>
          <w:tcPr>
            <w:tcW w:w="5035" w:type="dxa"/>
          </w:tcPr>
          <w:p>
            <w:pPr>
              <w:pStyle w:val="TableParagraph"/>
              <w:ind w:left="604"/>
              <w:jc w:val="left"/>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line="248" w:lineRule="exact" w:before="32"/>
              <w:ind w:right="95"/>
              <w:rPr>
                <w:b/>
                <w:sz w:val="22"/>
              </w:rPr>
            </w:pPr>
            <w:r>
              <w:rPr>
                <w:b/>
                <w:spacing w:val="-5"/>
                <w:sz w:val="22"/>
              </w:rPr>
              <w:t>5.1</w:t>
            </w:r>
          </w:p>
        </w:tc>
        <w:tc>
          <w:tcPr>
            <w:tcW w:w="1080" w:type="dxa"/>
          </w:tcPr>
          <w:p>
            <w:pPr>
              <w:pStyle w:val="TableParagraph"/>
              <w:spacing w:line="248" w:lineRule="exact" w:before="32"/>
              <w:ind w:right="95"/>
              <w:rPr>
                <w:b/>
                <w:sz w:val="22"/>
              </w:rPr>
            </w:pPr>
            <w:r>
              <w:rPr>
                <w:b/>
                <w:spacing w:val="-5"/>
                <w:sz w:val="22"/>
              </w:rPr>
              <w:t>5.1</w:t>
            </w:r>
          </w:p>
        </w:tc>
        <w:tc>
          <w:tcPr>
            <w:tcW w:w="1075" w:type="dxa"/>
          </w:tcPr>
          <w:p>
            <w:pPr>
              <w:pStyle w:val="TableParagraph"/>
              <w:spacing w:line="248" w:lineRule="exact" w:before="32"/>
              <w:ind w:right="95"/>
              <w:rPr>
                <w:b/>
                <w:sz w:val="22"/>
              </w:rPr>
            </w:pPr>
            <w:r>
              <w:rPr>
                <w:b/>
                <w:spacing w:val="-5"/>
                <w:sz w:val="22"/>
              </w:rPr>
              <w:t>5.3</w:t>
            </w:r>
          </w:p>
        </w:tc>
        <w:tc>
          <w:tcPr>
            <w:tcW w:w="1160" w:type="dxa"/>
          </w:tcPr>
          <w:p>
            <w:pPr>
              <w:pStyle w:val="TableParagraph"/>
              <w:spacing w:line="248" w:lineRule="exact" w:before="32"/>
              <w:ind w:right="95"/>
              <w:rPr>
                <w:b/>
                <w:sz w:val="22"/>
              </w:rPr>
            </w:pPr>
            <w:r>
              <w:rPr>
                <w:b/>
                <w:spacing w:val="-5"/>
                <w:sz w:val="22"/>
              </w:rPr>
              <w:t>0.0</w:t>
            </w:r>
          </w:p>
        </w:tc>
        <w:tc>
          <w:tcPr>
            <w:tcW w:w="1159" w:type="dxa"/>
          </w:tcPr>
          <w:p>
            <w:pPr>
              <w:pStyle w:val="TableParagraph"/>
              <w:spacing w:line="248" w:lineRule="exact" w:before="32"/>
              <w:ind w:right="95"/>
              <w:rPr>
                <w:b/>
                <w:sz w:val="22"/>
              </w:rPr>
            </w:pPr>
            <w:r>
              <w:rPr>
                <w:b/>
                <w:spacing w:val="-2"/>
                <w:sz w:val="22"/>
              </w:rPr>
              <w:t>-</w:t>
            </w:r>
            <w:r>
              <w:rPr>
                <w:b/>
                <w:spacing w:val="-5"/>
                <w:sz w:val="22"/>
              </w:rPr>
              <w:t>0.2</w:t>
            </w:r>
          </w:p>
        </w:tc>
      </w:tr>
      <w:tr>
        <w:trPr>
          <w:trHeight w:val="299" w:hRule="atLeast"/>
        </w:trPr>
        <w:tc>
          <w:tcPr>
            <w:tcW w:w="5035" w:type="dxa"/>
          </w:tcPr>
          <w:p>
            <w:pPr>
              <w:pStyle w:val="TableParagraph"/>
              <w:ind w:left="603"/>
              <w:jc w:val="left"/>
              <w:rPr>
                <w:b/>
                <w:sz w:val="22"/>
              </w:rPr>
            </w:pPr>
            <w:r>
              <w:rPr>
                <w:b/>
                <w:spacing w:val="-2"/>
                <w:sz w:val="22"/>
              </w:rPr>
              <w:t>Construction</w:t>
            </w:r>
          </w:p>
        </w:tc>
        <w:tc>
          <w:tcPr>
            <w:tcW w:w="1170" w:type="dxa"/>
          </w:tcPr>
          <w:p>
            <w:pPr>
              <w:pStyle w:val="TableParagraph"/>
              <w:spacing w:line="248" w:lineRule="exact" w:before="31"/>
              <w:ind w:right="96"/>
              <w:rPr>
                <w:b/>
                <w:sz w:val="22"/>
              </w:rPr>
            </w:pPr>
            <w:r>
              <w:rPr>
                <w:b/>
                <w:spacing w:val="-4"/>
                <w:sz w:val="22"/>
              </w:rPr>
              <w:t>64.2</w:t>
            </w:r>
          </w:p>
        </w:tc>
        <w:tc>
          <w:tcPr>
            <w:tcW w:w="1080" w:type="dxa"/>
          </w:tcPr>
          <w:p>
            <w:pPr>
              <w:pStyle w:val="TableParagraph"/>
              <w:spacing w:line="248" w:lineRule="exact" w:before="31"/>
              <w:ind w:right="96"/>
              <w:rPr>
                <w:b/>
                <w:sz w:val="22"/>
              </w:rPr>
            </w:pPr>
            <w:r>
              <w:rPr>
                <w:b/>
                <w:spacing w:val="-4"/>
                <w:sz w:val="22"/>
              </w:rPr>
              <w:t>64.8</w:t>
            </w:r>
          </w:p>
        </w:tc>
        <w:tc>
          <w:tcPr>
            <w:tcW w:w="1075" w:type="dxa"/>
          </w:tcPr>
          <w:p>
            <w:pPr>
              <w:pStyle w:val="TableParagraph"/>
              <w:spacing w:line="248" w:lineRule="exact" w:before="31"/>
              <w:ind w:right="95"/>
              <w:rPr>
                <w:b/>
                <w:sz w:val="22"/>
              </w:rPr>
            </w:pPr>
            <w:r>
              <w:rPr>
                <w:b/>
                <w:spacing w:val="-4"/>
                <w:sz w:val="22"/>
              </w:rPr>
              <w:t>64.9</w:t>
            </w:r>
          </w:p>
        </w:tc>
        <w:tc>
          <w:tcPr>
            <w:tcW w:w="1160" w:type="dxa"/>
          </w:tcPr>
          <w:p>
            <w:pPr>
              <w:pStyle w:val="TableParagraph"/>
              <w:spacing w:line="248" w:lineRule="exact" w:before="31"/>
              <w:ind w:right="95"/>
              <w:rPr>
                <w:b/>
                <w:sz w:val="22"/>
              </w:rPr>
            </w:pPr>
            <w:r>
              <w:rPr>
                <w:b/>
                <w:spacing w:val="-2"/>
                <w:sz w:val="22"/>
              </w:rPr>
              <w:t>-</w:t>
            </w:r>
            <w:r>
              <w:rPr>
                <w:b/>
                <w:spacing w:val="-5"/>
                <w:sz w:val="22"/>
              </w:rPr>
              <w:t>0.6</w:t>
            </w:r>
          </w:p>
        </w:tc>
        <w:tc>
          <w:tcPr>
            <w:tcW w:w="1159" w:type="dxa"/>
          </w:tcPr>
          <w:p>
            <w:pPr>
              <w:pStyle w:val="TableParagraph"/>
              <w:spacing w:line="248" w:lineRule="exact" w:before="31"/>
              <w:ind w:right="95"/>
              <w:rPr>
                <w:b/>
                <w:sz w:val="22"/>
              </w:rPr>
            </w:pPr>
            <w:r>
              <w:rPr>
                <w:b/>
                <w:spacing w:val="-2"/>
                <w:sz w:val="22"/>
              </w:rPr>
              <w:t>-</w:t>
            </w:r>
            <w:r>
              <w:rPr>
                <w:b/>
                <w:spacing w:val="-5"/>
                <w:sz w:val="22"/>
              </w:rPr>
              <w:t>0.7</w:t>
            </w:r>
          </w:p>
        </w:tc>
      </w:tr>
      <w:tr>
        <w:trPr>
          <w:trHeight w:val="299" w:hRule="atLeast"/>
        </w:trPr>
        <w:tc>
          <w:tcPr>
            <w:tcW w:w="5035" w:type="dxa"/>
          </w:tcPr>
          <w:p>
            <w:pPr>
              <w:pStyle w:val="TableParagraph"/>
              <w:ind w:left="952"/>
              <w:jc w:val="left"/>
              <w:rPr>
                <w:sz w:val="22"/>
              </w:rPr>
            </w:pPr>
            <w:r>
              <w:rPr>
                <w:sz w:val="22"/>
              </w:rPr>
              <w:t>Specialty</w:t>
            </w:r>
            <w:r>
              <w:rPr>
                <w:spacing w:val="-10"/>
                <w:sz w:val="22"/>
              </w:rPr>
              <w:t> </w:t>
            </w:r>
            <w:r>
              <w:rPr>
                <w:sz w:val="22"/>
              </w:rPr>
              <w:t>Trade</w:t>
            </w:r>
            <w:r>
              <w:rPr>
                <w:spacing w:val="-10"/>
                <w:sz w:val="22"/>
              </w:rPr>
              <w:t> </w:t>
            </w:r>
            <w:r>
              <w:rPr>
                <w:spacing w:val="-2"/>
                <w:sz w:val="22"/>
              </w:rPr>
              <w:t>Contractors</w:t>
            </w:r>
          </w:p>
        </w:tc>
        <w:tc>
          <w:tcPr>
            <w:tcW w:w="1170" w:type="dxa"/>
          </w:tcPr>
          <w:p>
            <w:pPr>
              <w:pStyle w:val="TableParagraph"/>
              <w:spacing w:line="248" w:lineRule="exact" w:before="31"/>
              <w:ind w:right="96"/>
              <w:rPr>
                <w:sz w:val="22"/>
              </w:rPr>
            </w:pPr>
            <w:r>
              <w:rPr>
                <w:spacing w:val="-4"/>
                <w:sz w:val="22"/>
              </w:rPr>
              <w:t>40.2</w:t>
            </w:r>
          </w:p>
        </w:tc>
        <w:tc>
          <w:tcPr>
            <w:tcW w:w="1080" w:type="dxa"/>
          </w:tcPr>
          <w:p>
            <w:pPr>
              <w:pStyle w:val="TableParagraph"/>
              <w:spacing w:line="248" w:lineRule="exact" w:before="31"/>
              <w:ind w:right="96"/>
              <w:rPr>
                <w:sz w:val="22"/>
              </w:rPr>
            </w:pPr>
            <w:r>
              <w:rPr>
                <w:spacing w:val="-4"/>
                <w:sz w:val="22"/>
              </w:rPr>
              <w:t>40.7</w:t>
            </w:r>
          </w:p>
        </w:tc>
        <w:tc>
          <w:tcPr>
            <w:tcW w:w="1075" w:type="dxa"/>
          </w:tcPr>
          <w:p>
            <w:pPr>
              <w:pStyle w:val="TableParagraph"/>
              <w:spacing w:line="248" w:lineRule="exact" w:before="31"/>
              <w:ind w:right="96"/>
              <w:rPr>
                <w:sz w:val="22"/>
              </w:rPr>
            </w:pPr>
            <w:r>
              <w:rPr>
                <w:spacing w:val="-4"/>
                <w:sz w:val="22"/>
              </w:rPr>
              <w:t>40.6</w:t>
            </w:r>
          </w:p>
        </w:tc>
        <w:tc>
          <w:tcPr>
            <w:tcW w:w="1160" w:type="dxa"/>
          </w:tcPr>
          <w:p>
            <w:pPr>
              <w:pStyle w:val="TableParagraph"/>
              <w:spacing w:line="248" w:lineRule="exact" w:before="31"/>
              <w:ind w:right="95"/>
              <w:rPr>
                <w:sz w:val="22"/>
              </w:rPr>
            </w:pPr>
            <w:r>
              <w:rPr>
                <w:spacing w:val="-2"/>
                <w:sz w:val="22"/>
              </w:rPr>
              <w:t>-</w:t>
            </w:r>
            <w:r>
              <w:rPr>
                <w:spacing w:val="-5"/>
                <w:sz w:val="22"/>
              </w:rPr>
              <w:t>0.5</w:t>
            </w:r>
          </w:p>
        </w:tc>
        <w:tc>
          <w:tcPr>
            <w:tcW w:w="1159" w:type="dxa"/>
          </w:tcPr>
          <w:p>
            <w:pPr>
              <w:pStyle w:val="TableParagraph"/>
              <w:spacing w:line="248" w:lineRule="exact" w:before="31"/>
              <w:ind w:right="95"/>
              <w:rPr>
                <w:sz w:val="22"/>
              </w:rPr>
            </w:pPr>
            <w:r>
              <w:rPr>
                <w:spacing w:val="-2"/>
                <w:sz w:val="22"/>
              </w:rPr>
              <w:t>-</w:t>
            </w:r>
            <w:r>
              <w:rPr>
                <w:spacing w:val="-5"/>
                <w:sz w:val="22"/>
              </w:rPr>
              <w:t>0.4</w:t>
            </w:r>
          </w:p>
        </w:tc>
      </w:tr>
      <w:tr>
        <w:trPr>
          <w:trHeight w:val="300" w:hRule="atLeast"/>
        </w:trPr>
        <w:tc>
          <w:tcPr>
            <w:tcW w:w="5035" w:type="dxa"/>
          </w:tcPr>
          <w:p>
            <w:pPr>
              <w:pStyle w:val="TableParagraph"/>
              <w:ind w:left="604"/>
              <w:jc w:val="left"/>
              <w:rPr>
                <w:b/>
                <w:sz w:val="22"/>
              </w:rPr>
            </w:pPr>
            <w:r>
              <w:rPr>
                <w:b/>
                <w:spacing w:val="-2"/>
                <w:sz w:val="22"/>
              </w:rPr>
              <w:t>Manufacturing</w:t>
            </w:r>
          </w:p>
        </w:tc>
        <w:tc>
          <w:tcPr>
            <w:tcW w:w="1170" w:type="dxa"/>
          </w:tcPr>
          <w:p>
            <w:pPr>
              <w:pStyle w:val="TableParagraph"/>
              <w:spacing w:line="248" w:lineRule="exact" w:before="32"/>
              <w:ind w:right="96"/>
              <w:rPr>
                <w:b/>
                <w:sz w:val="22"/>
              </w:rPr>
            </w:pPr>
            <w:r>
              <w:rPr>
                <w:b/>
                <w:spacing w:val="-2"/>
                <w:sz w:val="22"/>
              </w:rPr>
              <w:t>163.1</w:t>
            </w:r>
          </w:p>
        </w:tc>
        <w:tc>
          <w:tcPr>
            <w:tcW w:w="1080" w:type="dxa"/>
          </w:tcPr>
          <w:p>
            <w:pPr>
              <w:pStyle w:val="TableParagraph"/>
              <w:spacing w:line="248" w:lineRule="exact" w:before="32"/>
              <w:ind w:right="96"/>
              <w:rPr>
                <w:b/>
                <w:sz w:val="22"/>
              </w:rPr>
            </w:pPr>
            <w:r>
              <w:rPr>
                <w:b/>
                <w:spacing w:val="-2"/>
                <w:sz w:val="22"/>
              </w:rPr>
              <w:t>162.7</w:t>
            </w:r>
          </w:p>
        </w:tc>
        <w:tc>
          <w:tcPr>
            <w:tcW w:w="1075" w:type="dxa"/>
          </w:tcPr>
          <w:p>
            <w:pPr>
              <w:pStyle w:val="TableParagraph"/>
              <w:spacing w:line="248" w:lineRule="exact" w:before="32"/>
              <w:ind w:right="95"/>
              <w:rPr>
                <w:b/>
                <w:sz w:val="22"/>
              </w:rPr>
            </w:pPr>
            <w:r>
              <w:rPr>
                <w:b/>
                <w:spacing w:val="-2"/>
                <w:sz w:val="22"/>
              </w:rPr>
              <w:t>161.7</w:t>
            </w:r>
          </w:p>
        </w:tc>
        <w:tc>
          <w:tcPr>
            <w:tcW w:w="1160" w:type="dxa"/>
          </w:tcPr>
          <w:p>
            <w:pPr>
              <w:pStyle w:val="TableParagraph"/>
              <w:spacing w:line="248" w:lineRule="exact" w:before="32"/>
              <w:ind w:right="95"/>
              <w:rPr>
                <w:b/>
                <w:sz w:val="22"/>
              </w:rPr>
            </w:pPr>
            <w:r>
              <w:rPr>
                <w:b/>
                <w:spacing w:val="-5"/>
                <w:sz w:val="22"/>
              </w:rPr>
              <w:t>0.4</w:t>
            </w:r>
          </w:p>
        </w:tc>
        <w:tc>
          <w:tcPr>
            <w:tcW w:w="1159" w:type="dxa"/>
          </w:tcPr>
          <w:p>
            <w:pPr>
              <w:pStyle w:val="TableParagraph"/>
              <w:spacing w:line="248" w:lineRule="exact" w:before="32"/>
              <w:ind w:right="95"/>
              <w:rPr>
                <w:b/>
                <w:sz w:val="22"/>
              </w:rPr>
            </w:pPr>
            <w:r>
              <w:rPr>
                <w:b/>
                <w:spacing w:val="-5"/>
                <w:sz w:val="22"/>
              </w:rPr>
              <w:t>1.4</w:t>
            </w:r>
          </w:p>
        </w:tc>
      </w:tr>
      <w:tr>
        <w:trPr>
          <w:trHeight w:val="299" w:hRule="atLeast"/>
        </w:trPr>
        <w:tc>
          <w:tcPr>
            <w:tcW w:w="5035" w:type="dxa"/>
          </w:tcPr>
          <w:p>
            <w:pPr>
              <w:pStyle w:val="TableParagraph"/>
              <w:ind w:left="952"/>
              <w:jc w:val="left"/>
              <w:rPr>
                <w:sz w:val="22"/>
              </w:rPr>
            </w:pPr>
            <w:r>
              <w:rPr>
                <w:sz w:val="22"/>
              </w:rPr>
              <w:t>Durable</w:t>
            </w:r>
            <w:r>
              <w:rPr>
                <w:spacing w:val="-9"/>
                <w:sz w:val="22"/>
              </w:rPr>
              <w:t> </w:t>
            </w:r>
            <w:r>
              <w:rPr>
                <w:spacing w:val="-2"/>
                <w:sz w:val="22"/>
              </w:rPr>
              <w:t>Goods</w:t>
            </w:r>
          </w:p>
        </w:tc>
        <w:tc>
          <w:tcPr>
            <w:tcW w:w="1170" w:type="dxa"/>
          </w:tcPr>
          <w:p>
            <w:pPr>
              <w:pStyle w:val="TableParagraph"/>
              <w:spacing w:line="248" w:lineRule="exact" w:before="31"/>
              <w:ind w:right="96"/>
              <w:rPr>
                <w:sz w:val="22"/>
              </w:rPr>
            </w:pPr>
            <w:r>
              <w:rPr>
                <w:spacing w:val="-4"/>
                <w:sz w:val="22"/>
              </w:rPr>
              <w:t>77.5</w:t>
            </w:r>
          </w:p>
        </w:tc>
        <w:tc>
          <w:tcPr>
            <w:tcW w:w="1080" w:type="dxa"/>
          </w:tcPr>
          <w:p>
            <w:pPr>
              <w:pStyle w:val="TableParagraph"/>
              <w:spacing w:line="248" w:lineRule="exact" w:before="31"/>
              <w:ind w:right="96"/>
              <w:rPr>
                <w:sz w:val="22"/>
              </w:rPr>
            </w:pPr>
            <w:r>
              <w:rPr>
                <w:spacing w:val="-4"/>
                <w:sz w:val="22"/>
              </w:rPr>
              <w:t>77.6</w:t>
            </w:r>
          </w:p>
        </w:tc>
        <w:tc>
          <w:tcPr>
            <w:tcW w:w="1075" w:type="dxa"/>
          </w:tcPr>
          <w:p>
            <w:pPr>
              <w:pStyle w:val="TableParagraph"/>
              <w:spacing w:line="248" w:lineRule="exact" w:before="31"/>
              <w:ind w:right="96"/>
              <w:rPr>
                <w:sz w:val="22"/>
              </w:rPr>
            </w:pPr>
            <w:r>
              <w:rPr>
                <w:spacing w:val="-4"/>
                <w:sz w:val="22"/>
              </w:rPr>
              <w:t>77.2</w:t>
            </w:r>
          </w:p>
        </w:tc>
        <w:tc>
          <w:tcPr>
            <w:tcW w:w="1160" w:type="dxa"/>
          </w:tcPr>
          <w:p>
            <w:pPr>
              <w:pStyle w:val="TableParagraph"/>
              <w:spacing w:line="248" w:lineRule="exact" w:before="31"/>
              <w:ind w:right="95"/>
              <w:rPr>
                <w:sz w:val="22"/>
              </w:rPr>
            </w:pPr>
            <w:r>
              <w:rPr>
                <w:spacing w:val="-2"/>
                <w:sz w:val="22"/>
              </w:rPr>
              <w:t>-</w:t>
            </w:r>
            <w:r>
              <w:rPr>
                <w:spacing w:val="-5"/>
                <w:sz w:val="22"/>
              </w:rPr>
              <w:t>0.1</w:t>
            </w:r>
          </w:p>
        </w:tc>
        <w:tc>
          <w:tcPr>
            <w:tcW w:w="1159" w:type="dxa"/>
          </w:tcPr>
          <w:p>
            <w:pPr>
              <w:pStyle w:val="TableParagraph"/>
              <w:spacing w:line="248" w:lineRule="exact" w:before="31"/>
              <w:ind w:right="95"/>
              <w:rPr>
                <w:sz w:val="22"/>
              </w:rPr>
            </w:pPr>
            <w:r>
              <w:rPr>
                <w:spacing w:val="-5"/>
                <w:sz w:val="22"/>
              </w:rPr>
              <w:t>0.3</w:t>
            </w:r>
          </w:p>
        </w:tc>
      </w:tr>
      <w:tr>
        <w:trPr>
          <w:trHeight w:val="299" w:hRule="atLeast"/>
        </w:trPr>
        <w:tc>
          <w:tcPr>
            <w:tcW w:w="5035" w:type="dxa"/>
          </w:tcPr>
          <w:p>
            <w:pPr>
              <w:pStyle w:val="TableParagraph"/>
              <w:ind w:left="952"/>
              <w:jc w:val="left"/>
              <w:rPr>
                <w:sz w:val="22"/>
              </w:rPr>
            </w:pPr>
            <w:r>
              <w:rPr>
                <w:spacing w:val="-2"/>
                <w:sz w:val="22"/>
              </w:rPr>
              <w:t>Nondurable</w:t>
            </w:r>
            <w:r>
              <w:rPr>
                <w:spacing w:val="6"/>
                <w:sz w:val="22"/>
              </w:rPr>
              <w:t> </w:t>
            </w:r>
            <w:r>
              <w:rPr>
                <w:spacing w:val="-4"/>
                <w:sz w:val="22"/>
              </w:rPr>
              <w:t>Goods</w:t>
            </w:r>
          </w:p>
        </w:tc>
        <w:tc>
          <w:tcPr>
            <w:tcW w:w="1170" w:type="dxa"/>
          </w:tcPr>
          <w:p>
            <w:pPr>
              <w:pStyle w:val="TableParagraph"/>
              <w:spacing w:line="248" w:lineRule="exact" w:before="31"/>
              <w:ind w:right="96"/>
              <w:rPr>
                <w:sz w:val="22"/>
              </w:rPr>
            </w:pPr>
            <w:r>
              <w:rPr>
                <w:spacing w:val="-4"/>
                <w:sz w:val="22"/>
              </w:rPr>
              <w:t>85.6</w:t>
            </w:r>
          </w:p>
        </w:tc>
        <w:tc>
          <w:tcPr>
            <w:tcW w:w="1080" w:type="dxa"/>
          </w:tcPr>
          <w:p>
            <w:pPr>
              <w:pStyle w:val="TableParagraph"/>
              <w:spacing w:line="248" w:lineRule="exact" w:before="31"/>
              <w:ind w:right="96"/>
              <w:rPr>
                <w:sz w:val="22"/>
              </w:rPr>
            </w:pPr>
            <w:r>
              <w:rPr>
                <w:spacing w:val="-4"/>
                <w:sz w:val="22"/>
              </w:rPr>
              <w:t>85.1</w:t>
            </w:r>
          </w:p>
        </w:tc>
        <w:tc>
          <w:tcPr>
            <w:tcW w:w="1075" w:type="dxa"/>
          </w:tcPr>
          <w:p>
            <w:pPr>
              <w:pStyle w:val="TableParagraph"/>
              <w:spacing w:line="248" w:lineRule="exact" w:before="31"/>
              <w:ind w:right="96"/>
              <w:rPr>
                <w:sz w:val="22"/>
              </w:rPr>
            </w:pPr>
            <w:r>
              <w:rPr>
                <w:spacing w:val="-4"/>
                <w:sz w:val="22"/>
              </w:rPr>
              <w:t>84.5</w:t>
            </w:r>
          </w:p>
        </w:tc>
        <w:tc>
          <w:tcPr>
            <w:tcW w:w="1160" w:type="dxa"/>
          </w:tcPr>
          <w:p>
            <w:pPr>
              <w:pStyle w:val="TableParagraph"/>
              <w:spacing w:line="248" w:lineRule="exact" w:before="31"/>
              <w:ind w:right="95"/>
              <w:rPr>
                <w:sz w:val="22"/>
              </w:rPr>
            </w:pPr>
            <w:r>
              <w:rPr>
                <w:spacing w:val="-5"/>
                <w:sz w:val="22"/>
              </w:rPr>
              <w:t>0.5</w:t>
            </w:r>
          </w:p>
        </w:tc>
        <w:tc>
          <w:tcPr>
            <w:tcW w:w="1159" w:type="dxa"/>
          </w:tcPr>
          <w:p>
            <w:pPr>
              <w:pStyle w:val="TableParagraph"/>
              <w:spacing w:line="248" w:lineRule="exact" w:before="31"/>
              <w:ind w:right="95"/>
              <w:rPr>
                <w:sz w:val="22"/>
              </w:rPr>
            </w:pPr>
            <w:r>
              <w:rPr>
                <w:spacing w:val="-5"/>
                <w:sz w:val="22"/>
              </w:rPr>
              <w:t>1.1</w:t>
            </w:r>
          </w:p>
        </w:tc>
      </w:tr>
      <w:tr>
        <w:trPr>
          <w:trHeight w:val="300" w:hRule="atLeast"/>
        </w:trPr>
        <w:tc>
          <w:tcPr>
            <w:tcW w:w="5035" w:type="dxa"/>
          </w:tcPr>
          <w:p>
            <w:pPr>
              <w:pStyle w:val="TableParagraph"/>
              <w:ind w:left="206"/>
              <w:jc w:val="left"/>
              <w:rPr>
                <w:sz w:val="22"/>
              </w:rPr>
            </w:pPr>
            <w:r>
              <w:rPr>
                <w:sz w:val="22"/>
              </w:rPr>
              <w:t>Service</w:t>
            </w:r>
            <w:r>
              <w:rPr>
                <w:spacing w:val="-9"/>
                <w:sz w:val="22"/>
              </w:rPr>
              <w:t> </w:t>
            </w:r>
            <w:r>
              <w:rPr>
                <w:spacing w:val="-2"/>
                <w:sz w:val="22"/>
              </w:rPr>
              <w:t>Providing</w:t>
            </w:r>
          </w:p>
        </w:tc>
        <w:tc>
          <w:tcPr>
            <w:tcW w:w="1170" w:type="dxa"/>
          </w:tcPr>
          <w:p>
            <w:pPr>
              <w:pStyle w:val="TableParagraph"/>
              <w:spacing w:line="248" w:lineRule="exact" w:before="32"/>
              <w:ind w:right="97"/>
              <w:rPr>
                <w:sz w:val="22"/>
              </w:rPr>
            </w:pPr>
            <w:r>
              <w:rPr>
                <w:spacing w:val="-2"/>
                <w:sz w:val="22"/>
              </w:rPr>
              <w:t>1137.6</w:t>
            </w:r>
          </w:p>
        </w:tc>
        <w:tc>
          <w:tcPr>
            <w:tcW w:w="1080" w:type="dxa"/>
          </w:tcPr>
          <w:p>
            <w:pPr>
              <w:pStyle w:val="TableParagraph"/>
              <w:spacing w:line="248" w:lineRule="exact" w:before="32"/>
              <w:ind w:right="97"/>
              <w:rPr>
                <w:sz w:val="22"/>
              </w:rPr>
            </w:pPr>
            <w:r>
              <w:rPr>
                <w:spacing w:val="-2"/>
                <w:sz w:val="22"/>
              </w:rPr>
              <w:t>1133.8</w:t>
            </w:r>
          </w:p>
        </w:tc>
        <w:tc>
          <w:tcPr>
            <w:tcW w:w="1075" w:type="dxa"/>
          </w:tcPr>
          <w:p>
            <w:pPr>
              <w:pStyle w:val="TableParagraph"/>
              <w:spacing w:line="248" w:lineRule="exact" w:before="32"/>
              <w:ind w:right="96"/>
              <w:rPr>
                <w:sz w:val="22"/>
              </w:rPr>
            </w:pPr>
            <w:r>
              <w:rPr>
                <w:spacing w:val="-2"/>
                <w:sz w:val="22"/>
              </w:rPr>
              <w:t>1124.5</w:t>
            </w:r>
          </w:p>
        </w:tc>
        <w:tc>
          <w:tcPr>
            <w:tcW w:w="1160" w:type="dxa"/>
          </w:tcPr>
          <w:p>
            <w:pPr>
              <w:pStyle w:val="TableParagraph"/>
              <w:spacing w:line="248" w:lineRule="exact" w:before="32"/>
              <w:ind w:right="95"/>
              <w:rPr>
                <w:sz w:val="22"/>
              </w:rPr>
            </w:pPr>
            <w:r>
              <w:rPr>
                <w:spacing w:val="-5"/>
                <w:sz w:val="22"/>
              </w:rPr>
              <w:t>3.8</w:t>
            </w:r>
          </w:p>
        </w:tc>
        <w:tc>
          <w:tcPr>
            <w:tcW w:w="1159" w:type="dxa"/>
          </w:tcPr>
          <w:p>
            <w:pPr>
              <w:pStyle w:val="TableParagraph"/>
              <w:spacing w:line="248" w:lineRule="exact" w:before="32"/>
              <w:ind w:right="95"/>
              <w:rPr>
                <w:sz w:val="22"/>
              </w:rPr>
            </w:pPr>
            <w:r>
              <w:rPr>
                <w:spacing w:val="-4"/>
                <w:sz w:val="22"/>
              </w:rPr>
              <w:t>13.1</w:t>
            </w:r>
          </w:p>
        </w:tc>
      </w:tr>
      <w:tr>
        <w:trPr>
          <w:trHeight w:val="299" w:hRule="atLeast"/>
        </w:trPr>
        <w:tc>
          <w:tcPr>
            <w:tcW w:w="5035" w:type="dxa"/>
          </w:tcPr>
          <w:p>
            <w:pPr>
              <w:pStyle w:val="TableParagraph"/>
              <w:ind w:left="603"/>
              <w:jc w:val="left"/>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spacing w:line="248" w:lineRule="exact" w:before="31"/>
              <w:ind w:right="96"/>
              <w:rPr>
                <w:b/>
                <w:sz w:val="22"/>
              </w:rPr>
            </w:pPr>
            <w:r>
              <w:rPr>
                <w:b/>
                <w:spacing w:val="-2"/>
                <w:sz w:val="22"/>
              </w:rPr>
              <w:t>270.4</w:t>
            </w:r>
          </w:p>
        </w:tc>
        <w:tc>
          <w:tcPr>
            <w:tcW w:w="1080" w:type="dxa"/>
          </w:tcPr>
          <w:p>
            <w:pPr>
              <w:pStyle w:val="TableParagraph"/>
              <w:spacing w:line="248" w:lineRule="exact" w:before="31"/>
              <w:ind w:right="96"/>
              <w:rPr>
                <w:b/>
                <w:sz w:val="22"/>
              </w:rPr>
            </w:pPr>
            <w:r>
              <w:rPr>
                <w:b/>
                <w:spacing w:val="-2"/>
                <w:sz w:val="22"/>
              </w:rPr>
              <w:t>270.6</w:t>
            </w:r>
          </w:p>
        </w:tc>
        <w:tc>
          <w:tcPr>
            <w:tcW w:w="1075" w:type="dxa"/>
          </w:tcPr>
          <w:p>
            <w:pPr>
              <w:pStyle w:val="TableParagraph"/>
              <w:spacing w:line="248" w:lineRule="exact" w:before="31"/>
              <w:ind w:right="95"/>
              <w:rPr>
                <w:b/>
                <w:sz w:val="22"/>
              </w:rPr>
            </w:pPr>
            <w:r>
              <w:rPr>
                <w:b/>
                <w:spacing w:val="-2"/>
                <w:sz w:val="22"/>
              </w:rPr>
              <w:t>266.0</w:t>
            </w:r>
          </w:p>
        </w:tc>
        <w:tc>
          <w:tcPr>
            <w:tcW w:w="1160" w:type="dxa"/>
          </w:tcPr>
          <w:p>
            <w:pPr>
              <w:pStyle w:val="TableParagraph"/>
              <w:spacing w:line="248" w:lineRule="exact" w:before="31"/>
              <w:ind w:right="95"/>
              <w:rPr>
                <w:b/>
                <w:sz w:val="22"/>
              </w:rPr>
            </w:pPr>
            <w:r>
              <w:rPr>
                <w:b/>
                <w:spacing w:val="-2"/>
                <w:sz w:val="22"/>
              </w:rPr>
              <w:t>-</w:t>
            </w:r>
            <w:r>
              <w:rPr>
                <w:b/>
                <w:spacing w:val="-5"/>
                <w:sz w:val="22"/>
              </w:rPr>
              <w:t>0.2</w:t>
            </w:r>
          </w:p>
        </w:tc>
        <w:tc>
          <w:tcPr>
            <w:tcW w:w="1159" w:type="dxa"/>
          </w:tcPr>
          <w:p>
            <w:pPr>
              <w:pStyle w:val="TableParagraph"/>
              <w:spacing w:line="248" w:lineRule="exact" w:before="31"/>
              <w:ind w:right="95"/>
              <w:rPr>
                <w:b/>
                <w:sz w:val="22"/>
              </w:rPr>
            </w:pPr>
            <w:r>
              <w:rPr>
                <w:b/>
                <w:spacing w:val="-5"/>
                <w:sz w:val="22"/>
              </w:rPr>
              <w:t>4.4</w:t>
            </w:r>
          </w:p>
        </w:tc>
      </w:tr>
      <w:tr>
        <w:trPr>
          <w:trHeight w:val="299" w:hRule="atLeast"/>
        </w:trPr>
        <w:tc>
          <w:tcPr>
            <w:tcW w:w="5035" w:type="dxa"/>
          </w:tcPr>
          <w:p>
            <w:pPr>
              <w:pStyle w:val="TableParagraph"/>
              <w:ind w:left="952"/>
              <w:jc w:val="left"/>
              <w:rPr>
                <w:sz w:val="22"/>
              </w:rPr>
            </w:pPr>
            <w:r>
              <w:rPr>
                <w:sz w:val="22"/>
              </w:rPr>
              <w:t>Wholesale</w:t>
            </w:r>
            <w:r>
              <w:rPr>
                <w:spacing w:val="-11"/>
                <w:sz w:val="22"/>
              </w:rPr>
              <w:t> </w:t>
            </w:r>
            <w:r>
              <w:rPr>
                <w:spacing w:val="-2"/>
                <w:sz w:val="22"/>
              </w:rPr>
              <w:t>Trade</w:t>
            </w:r>
          </w:p>
        </w:tc>
        <w:tc>
          <w:tcPr>
            <w:tcW w:w="1170" w:type="dxa"/>
          </w:tcPr>
          <w:p>
            <w:pPr>
              <w:pStyle w:val="TableParagraph"/>
              <w:spacing w:line="248" w:lineRule="exact" w:before="31"/>
              <w:ind w:right="96"/>
              <w:rPr>
                <w:sz w:val="22"/>
              </w:rPr>
            </w:pPr>
            <w:r>
              <w:rPr>
                <w:spacing w:val="-4"/>
                <w:sz w:val="22"/>
              </w:rPr>
              <w:t>53.9</w:t>
            </w:r>
          </w:p>
        </w:tc>
        <w:tc>
          <w:tcPr>
            <w:tcW w:w="1080" w:type="dxa"/>
          </w:tcPr>
          <w:p>
            <w:pPr>
              <w:pStyle w:val="TableParagraph"/>
              <w:spacing w:line="248" w:lineRule="exact" w:before="31"/>
              <w:ind w:right="96"/>
              <w:rPr>
                <w:sz w:val="22"/>
              </w:rPr>
            </w:pPr>
            <w:r>
              <w:rPr>
                <w:spacing w:val="-4"/>
                <w:sz w:val="22"/>
              </w:rPr>
              <w:t>54.2</w:t>
            </w:r>
          </w:p>
        </w:tc>
        <w:tc>
          <w:tcPr>
            <w:tcW w:w="1075" w:type="dxa"/>
          </w:tcPr>
          <w:p>
            <w:pPr>
              <w:pStyle w:val="TableParagraph"/>
              <w:spacing w:line="248" w:lineRule="exact" w:before="31"/>
              <w:ind w:right="96"/>
              <w:rPr>
                <w:sz w:val="22"/>
              </w:rPr>
            </w:pPr>
            <w:r>
              <w:rPr>
                <w:spacing w:val="-4"/>
                <w:sz w:val="22"/>
              </w:rPr>
              <w:t>52.8</w:t>
            </w:r>
          </w:p>
        </w:tc>
        <w:tc>
          <w:tcPr>
            <w:tcW w:w="1160" w:type="dxa"/>
          </w:tcPr>
          <w:p>
            <w:pPr>
              <w:pStyle w:val="TableParagraph"/>
              <w:spacing w:line="248" w:lineRule="exact" w:before="31"/>
              <w:ind w:right="95"/>
              <w:rPr>
                <w:sz w:val="22"/>
              </w:rPr>
            </w:pPr>
            <w:r>
              <w:rPr>
                <w:spacing w:val="-2"/>
                <w:sz w:val="22"/>
              </w:rPr>
              <w:t>-</w:t>
            </w:r>
            <w:r>
              <w:rPr>
                <w:spacing w:val="-5"/>
                <w:sz w:val="22"/>
              </w:rPr>
              <w:t>0.3</w:t>
            </w:r>
          </w:p>
        </w:tc>
        <w:tc>
          <w:tcPr>
            <w:tcW w:w="1159" w:type="dxa"/>
          </w:tcPr>
          <w:p>
            <w:pPr>
              <w:pStyle w:val="TableParagraph"/>
              <w:spacing w:line="248" w:lineRule="exact" w:before="31"/>
              <w:ind w:right="95"/>
              <w:rPr>
                <w:sz w:val="22"/>
              </w:rPr>
            </w:pPr>
            <w:r>
              <w:rPr>
                <w:spacing w:val="-5"/>
                <w:sz w:val="22"/>
              </w:rPr>
              <w:t>1.1</w:t>
            </w:r>
          </w:p>
        </w:tc>
      </w:tr>
      <w:tr>
        <w:trPr>
          <w:trHeight w:val="300" w:hRule="atLeast"/>
        </w:trPr>
        <w:tc>
          <w:tcPr>
            <w:tcW w:w="5035" w:type="dxa"/>
          </w:tcPr>
          <w:p>
            <w:pPr>
              <w:pStyle w:val="TableParagraph"/>
              <w:ind w:left="952"/>
              <w:jc w:val="left"/>
              <w:rPr>
                <w:sz w:val="22"/>
              </w:rPr>
            </w:pPr>
            <w:r>
              <w:rPr>
                <w:sz w:val="22"/>
              </w:rPr>
              <w:t>Retail</w:t>
            </w:r>
            <w:r>
              <w:rPr>
                <w:spacing w:val="-7"/>
                <w:sz w:val="22"/>
              </w:rPr>
              <w:t> </w:t>
            </w:r>
            <w:r>
              <w:rPr>
                <w:spacing w:val="-2"/>
                <w:sz w:val="22"/>
              </w:rPr>
              <w:t>Trade</w:t>
            </w:r>
          </w:p>
        </w:tc>
        <w:tc>
          <w:tcPr>
            <w:tcW w:w="1170" w:type="dxa"/>
          </w:tcPr>
          <w:p>
            <w:pPr>
              <w:pStyle w:val="TableParagraph"/>
              <w:spacing w:line="248" w:lineRule="exact" w:before="32"/>
              <w:ind w:right="96"/>
              <w:rPr>
                <w:sz w:val="22"/>
              </w:rPr>
            </w:pPr>
            <w:r>
              <w:rPr>
                <w:spacing w:val="-2"/>
                <w:sz w:val="22"/>
              </w:rPr>
              <w:t>144.3</w:t>
            </w:r>
          </w:p>
        </w:tc>
        <w:tc>
          <w:tcPr>
            <w:tcW w:w="1080" w:type="dxa"/>
          </w:tcPr>
          <w:p>
            <w:pPr>
              <w:pStyle w:val="TableParagraph"/>
              <w:spacing w:line="248" w:lineRule="exact" w:before="32"/>
              <w:ind w:right="96"/>
              <w:rPr>
                <w:sz w:val="22"/>
              </w:rPr>
            </w:pPr>
            <w:r>
              <w:rPr>
                <w:spacing w:val="-2"/>
                <w:sz w:val="22"/>
              </w:rPr>
              <w:t>143.9</w:t>
            </w:r>
          </w:p>
        </w:tc>
        <w:tc>
          <w:tcPr>
            <w:tcW w:w="1075" w:type="dxa"/>
          </w:tcPr>
          <w:p>
            <w:pPr>
              <w:pStyle w:val="TableParagraph"/>
              <w:spacing w:line="248" w:lineRule="exact" w:before="32"/>
              <w:ind w:right="96"/>
              <w:rPr>
                <w:sz w:val="22"/>
              </w:rPr>
            </w:pPr>
            <w:r>
              <w:rPr>
                <w:spacing w:val="-2"/>
                <w:sz w:val="22"/>
              </w:rPr>
              <w:t>141.8</w:t>
            </w:r>
          </w:p>
        </w:tc>
        <w:tc>
          <w:tcPr>
            <w:tcW w:w="1160" w:type="dxa"/>
          </w:tcPr>
          <w:p>
            <w:pPr>
              <w:pStyle w:val="TableParagraph"/>
              <w:spacing w:line="248" w:lineRule="exact" w:before="32"/>
              <w:ind w:right="95"/>
              <w:rPr>
                <w:sz w:val="22"/>
              </w:rPr>
            </w:pPr>
            <w:r>
              <w:rPr>
                <w:spacing w:val="-5"/>
                <w:sz w:val="22"/>
              </w:rPr>
              <w:t>0.4</w:t>
            </w:r>
          </w:p>
        </w:tc>
        <w:tc>
          <w:tcPr>
            <w:tcW w:w="1159" w:type="dxa"/>
          </w:tcPr>
          <w:p>
            <w:pPr>
              <w:pStyle w:val="TableParagraph"/>
              <w:spacing w:line="248" w:lineRule="exact" w:before="32"/>
              <w:ind w:right="95"/>
              <w:rPr>
                <w:sz w:val="22"/>
              </w:rPr>
            </w:pPr>
            <w:r>
              <w:rPr>
                <w:spacing w:val="-5"/>
                <w:sz w:val="22"/>
              </w:rPr>
              <w:t>2.5</w:t>
            </w:r>
          </w:p>
        </w:tc>
      </w:tr>
      <w:tr>
        <w:trPr>
          <w:trHeight w:val="299" w:hRule="atLeast"/>
        </w:trPr>
        <w:tc>
          <w:tcPr>
            <w:tcW w:w="5035" w:type="dxa"/>
          </w:tcPr>
          <w:p>
            <w:pPr>
              <w:pStyle w:val="TableParagraph"/>
              <w:ind w:left="952"/>
              <w:jc w:val="left"/>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spacing w:line="248" w:lineRule="exact" w:before="31"/>
              <w:ind w:right="96"/>
              <w:rPr>
                <w:sz w:val="22"/>
              </w:rPr>
            </w:pPr>
            <w:r>
              <w:rPr>
                <w:spacing w:val="-4"/>
                <w:sz w:val="22"/>
              </w:rPr>
              <w:t>72.2</w:t>
            </w:r>
          </w:p>
        </w:tc>
        <w:tc>
          <w:tcPr>
            <w:tcW w:w="1080" w:type="dxa"/>
          </w:tcPr>
          <w:p>
            <w:pPr>
              <w:pStyle w:val="TableParagraph"/>
              <w:spacing w:line="248" w:lineRule="exact" w:before="31"/>
              <w:ind w:right="96"/>
              <w:rPr>
                <w:sz w:val="22"/>
              </w:rPr>
            </w:pPr>
            <w:r>
              <w:rPr>
                <w:spacing w:val="-4"/>
                <w:sz w:val="22"/>
              </w:rPr>
              <w:t>72.5</w:t>
            </w:r>
          </w:p>
        </w:tc>
        <w:tc>
          <w:tcPr>
            <w:tcW w:w="1075" w:type="dxa"/>
          </w:tcPr>
          <w:p>
            <w:pPr>
              <w:pStyle w:val="TableParagraph"/>
              <w:spacing w:line="248" w:lineRule="exact" w:before="31"/>
              <w:ind w:right="96"/>
              <w:rPr>
                <w:sz w:val="22"/>
              </w:rPr>
            </w:pPr>
            <w:r>
              <w:rPr>
                <w:spacing w:val="-4"/>
                <w:sz w:val="22"/>
              </w:rPr>
              <w:t>71.4</w:t>
            </w:r>
          </w:p>
        </w:tc>
        <w:tc>
          <w:tcPr>
            <w:tcW w:w="1160" w:type="dxa"/>
          </w:tcPr>
          <w:p>
            <w:pPr>
              <w:pStyle w:val="TableParagraph"/>
              <w:spacing w:line="248" w:lineRule="exact" w:before="31"/>
              <w:ind w:right="95"/>
              <w:rPr>
                <w:sz w:val="22"/>
              </w:rPr>
            </w:pPr>
            <w:r>
              <w:rPr>
                <w:spacing w:val="-2"/>
                <w:sz w:val="22"/>
              </w:rPr>
              <w:t>-</w:t>
            </w:r>
            <w:r>
              <w:rPr>
                <w:spacing w:val="-5"/>
                <w:sz w:val="22"/>
              </w:rPr>
              <w:t>0.3</w:t>
            </w:r>
          </w:p>
        </w:tc>
        <w:tc>
          <w:tcPr>
            <w:tcW w:w="1159" w:type="dxa"/>
          </w:tcPr>
          <w:p>
            <w:pPr>
              <w:pStyle w:val="TableParagraph"/>
              <w:spacing w:line="248" w:lineRule="exact" w:before="31"/>
              <w:ind w:right="95"/>
              <w:rPr>
                <w:sz w:val="22"/>
              </w:rPr>
            </w:pPr>
            <w:r>
              <w:rPr>
                <w:spacing w:val="-5"/>
                <w:sz w:val="22"/>
              </w:rPr>
              <w:t>0.8</w:t>
            </w:r>
          </w:p>
        </w:tc>
      </w:tr>
      <w:tr>
        <w:trPr>
          <w:trHeight w:val="299" w:hRule="atLeast"/>
        </w:trPr>
        <w:tc>
          <w:tcPr>
            <w:tcW w:w="5035" w:type="dxa"/>
          </w:tcPr>
          <w:p>
            <w:pPr>
              <w:pStyle w:val="TableParagraph"/>
              <w:ind w:left="603"/>
              <w:jc w:val="left"/>
              <w:rPr>
                <w:b/>
                <w:sz w:val="22"/>
              </w:rPr>
            </w:pPr>
            <w:r>
              <w:rPr>
                <w:b/>
                <w:spacing w:val="-2"/>
                <w:sz w:val="22"/>
              </w:rPr>
              <w:t>Information</w:t>
            </w:r>
          </w:p>
        </w:tc>
        <w:tc>
          <w:tcPr>
            <w:tcW w:w="1170" w:type="dxa"/>
          </w:tcPr>
          <w:p>
            <w:pPr>
              <w:pStyle w:val="TableParagraph"/>
              <w:spacing w:line="248" w:lineRule="exact" w:before="31"/>
              <w:ind w:right="96"/>
              <w:rPr>
                <w:b/>
                <w:sz w:val="22"/>
              </w:rPr>
            </w:pPr>
            <w:r>
              <w:rPr>
                <w:b/>
                <w:spacing w:val="-4"/>
                <w:sz w:val="22"/>
              </w:rPr>
              <w:t>11.5</w:t>
            </w:r>
          </w:p>
        </w:tc>
        <w:tc>
          <w:tcPr>
            <w:tcW w:w="1080" w:type="dxa"/>
          </w:tcPr>
          <w:p>
            <w:pPr>
              <w:pStyle w:val="TableParagraph"/>
              <w:spacing w:line="248" w:lineRule="exact" w:before="31"/>
              <w:ind w:right="96"/>
              <w:rPr>
                <w:b/>
                <w:sz w:val="22"/>
              </w:rPr>
            </w:pPr>
            <w:r>
              <w:rPr>
                <w:b/>
                <w:spacing w:val="-4"/>
                <w:sz w:val="22"/>
              </w:rPr>
              <w:t>12.0</w:t>
            </w:r>
          </w:p>
        </w:tc>
        <w:tc>
          <w:tcPr>
            <w:tcW w:w="1075" w:type="dxa"/>
          </w:tcPr>
          <w:p>
            <w:pPr>
              <w:pStyle w:val="TableParagraph"/>
              <w:spacing w:line="248" w:lineRule="exact" w:before="31"/>
              <w:ind w:right="95"/>
              <w:rPr>
                <w:b/>
                <w:sz w:val="22"/>
              </w:rPr>
            </w:pPr>
            <w:r>
              <w:rPr>
                <w:b/>
                <w:spacing w:val="-4"/>
                <w:sz w:val="22"/>
              </w:rPr>
              <w:t>12.7</w:t>
            </w:r>
          </w:p>
        </w:tc>
        <w:tc>
          <w:tcPr>
            <w:tcW w:w="1160" w:type="dxa"/>
          </w:tcPr>
          <w:p>
            <w:pPr>
              <w:pStyle w:val="TableParagraph"/>
              <w:spacing w:line="248" w:lineRule="exact" w:before="31"/>
              <w:ind w:right="95"/>
              <w:rPr>
                <w:b/>
                <w:sz w:val="22"/>
              </w:rPr>
            </w:pPr>
            <w:r>
              <w:rPr>
                <w:b/>
                <w:spacing w:val="-2"/>
                <w:sz w:val="22"/>
              </w:rPr>
              <w:t>-</w:t>
            </w:r>
            <w:r>
              <w:rPr>
                <w:b/>
                <w:spacing w:val="-5"/>
                <w:sz w:val="22"/>
              </w:rPr>
              <w:t>0.5</w:t>
            </w:r>
          </w:p>
        </w:tc>
        <w:tc>
          <w:tcPr>
            <w:tcW w:w="1159" w:type="dxa"/>
          </w:tcPr>
          <w:p>
            <w:pPr>
              <w:pStyle w:val="TableParagraph"/>
              <w:spacing w:line="248" w:lineRule="exact" w:before="31"/>
              <w:ind w:right="95"/>
              <w:rPr>
                <w:b/>
                <w:sz w:val="22"/>
              </w:rPr>
            </w:pPr>
            <w:r>
              <w:rPr>
                <w:b/>
                <w:spacing w:val="-2"/>
                <w:sz w:val="22"/>
              </w:rPr>
              <w:t>-</w:t>
            </w:r>
            <w:r>
              <w:rPr>
                <w:b/>
                <w:spacing w:val="-5"/>
                <w:sz w:val="22"/>
              </w:rPr>
              <w:t>1.2</w:t>
            </w:r>
          </w:p>
        </w:tc>
      </w:tr>
      <w:tr>
        <w:trPr>
          <w:trHeight w:val="300" w:hRule="atLeast"/>
        </w:trPr>
        <w:tc>
          <w:tcPr>
            <w:tcW w:w="5035" w:type="dxa"/>
          </w:tcPr>
          <w:p>
            <w:pPr>
              <w:pStyle w:val="TableParagraph"/>
              <w:ind w:left="604"/>
              <w:jc w:val="left"/>
              <w:rPr>
                <w:b/>
                <w:sz w:val="22"/>
              </w:rPr>
            </w:pPr>
            <w:r>
              <w:rPr>
                <w:b/>
                <w:sz w:val="22"/>
              </w:rPr>
              <w:t>Financial</w:t>
            </w:r>
            <w:r>
              <w:rPr>
                <w:b/>
                <w:spacing w:val="-12"/>
                <w:sz w:val="22"/>
              </w:rPr>
              <w:t> </w:t>
            </w:r>
            <w:r>
              <w:rPr>
                <w:b/>
                <w:spacing w:val="-2"/>
                <w:sz w:val="22"/>
              </w:rPr>
              <w:t>Activities</w:t>
            </w:r>
          </w:p>
        </w:tc>
        <w:tc>
          <w:tcPr>
            <w:tcW w:w="1170" w:type="dxa"/>
          </w:tcPr>
          <w:p>
            <w:pPr>
              <w:pStyle w:val="TableParagraph"/>
              <w:spacing w:line="248" w:lineRule="exact" w:before="32"/>
              <w:ind w:right="96"/>
              <w:rPr>
                <w:b/>
                <w:sz w:val="22"/>
              </w:rPr>
            </w:pPr>
            <w:r>
              <w:rPr>
                <w:b/>
                <w:spacing w:val="-4"/>
                <w:sz w:val="22"/>
              </w:rPr>
              <w:t>70.2</w:t>
            </w:r>
          </w:p>
        </w:tc>
        <w:tc>
          <w:tcPr>
            <w:tcW w:w="1080" w:type="dxa"/>
          </w:tcPr>
          <w:p>
            <w:pPr>
              <w:pStyle w:val="TableParagraph"/>
              <w:spacing w:line="248" w:lineRule="exact" w:before="32"/>
              <w:ind w:right="96"/>
              <w:rPr>
                <w:b/>
                <w:sz w:val="22"/>
              </w:rPr>
            </w:pPr>
            <w:r>
              <w:rPr>
                <w:b/>
                <w:spacing w:val="-4"/>
                <w:sz w:val="22"/>
              </w:rPr>
              <w:t>70.5</w:t>
            </w:r>
          </w:p>
        </w:tc>
        <w:tc>
          <w:tcPr>
            <w:tcW w:w="1075" w:type="dxa"/>
          </w:tcPr>
          <w:p>
            <w:pPr>
              <w:pStyle w:val="TableParagraph"/>
              <w:spacing w:line="248" w:lineRule="exact" w:before="32"/>
              <w:ind w:right="95"/>
              <w:rPr>
                <w:b/>
                <w:sz w:val="22"/>
              </w:rPr>
            </w:pPr>
            <w:r>
              <w:rPr>
                <w:b/>
                <w:spacing w:val="-4"/>
                <w:sz w:val="22"/>
              </w:rPr>
              <w:t>69.2</w:t>
            </w:r>
          </w:p>
        </w:tc>
        <w:tc>
          <w:tcPr>
            <w:tcW w:w="1160" w:type="dxa"/>
          </w:tcPr>
          <w:p>
            <w:pPr>
              <w:pStyle w:val="TableParagraph"/>
              <w:spacing w:line="248" w:lineRule="exact" w:before="32"/>
              <w:ind w:right="95"/>
              <w:rPr>
                <w:b/>
                <w:sz w:val="22"/>
              </w:rPr>
            </w:pPr>
            <w:r>
              <w:rPr>
                <w:b/>
                <w:spacing w:val="-2"/>
                <w:sz w:val="22"/>
              </w:rPr>
              <w:t>-</w:t>
            </w:r>
            <w:r>
              <w:rPr>
                <w:b/>
                <w:spacing w:val="-5"/>
                <w:sz w:val="22"/>
              </w:rPr>
              <w:t>0.3</w:t>
            </w:r>
          </w:p>
        </w:tc>
        <w:tc>
          <w:tcPr>
            <w:tcW w:w="1159" w:type="dxa"/>
          </w:tcPr>
          <w:p>
            <w:pPr>
              <w:pStyle w:val="TableParagraph"/>
              <w:spacing w:line="248" w:lineRule="exact" w:before="32"/>
              <w:ind w:right="95"/>
              <w:rPr>
                <w:b/>
                <w:sz w:val="22"/>
              </w:rPr>
            </w:pPr>
            <w:r>
              <w:rPr>
                <w:b/>
                <w:spacing w:val="-5"/>
                <w:sz w:val="22"/>
              </w:rPr>
              <w:t>1.0</w:t>
            </w:r>
          </w:p>
        </w:tc>
      </w:tr>
      <w:tr>
        <w:trPr>
          <w:trHeight w:val="299" w:hRule="atLeast"/>
        </w:trPr>
        <w:tc>
          <w:tcPr>
            <w:tcW w:w="5035" w:type="dxa"/>
          </w:tcPr>
          <w:p>
            <w:pPr>
              <w:pStyle w:val="TableParagraph"/>
              <w:ind w:left="1001"/>
              <w:jc w:val="left"/>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spacing w:line="248" w:lineRule="exact" w:before="31"/>
              <w:ind w:right="96"/>
              <w:rPr>
                <w:sz w:val="22"/>
              </w:rPr>
            </w:pPr>
            <w:r>
              <w:rPr>
                <w:spacing w:val="-4"/>
                <w:sz w:val="22"/>
              </w:rPr>
              <w:t>55.2</w:t>
            </w:r>
          </w:p>
        </w:tc>
        <w:tc>
          <w:tcPr>
            <w:tcW w:w="1080" w:type="dxa"/>
          </w:tcPr>
          <w:p>
            <w:pPr>
              <w:pStyle w:val="TableParagraph"/>
              <w:spacing w:line="248" w:lineRule="exact" w:before="31"/>
              <w:ind w:right="96"/>
              <w:rPr>
                <w:sz w:val="22"/>
              </w:rPr>
            </w:pPr>
            <w:r>
              <w:rPr>
                <w:spacing w:val="-4"/>
                <w:sz w:val="22"/>
              </w:rPr>
              <w:t>55.2</w:t>
            </w:r>
          </w:p>
        </w:tc>
        <w:tc>
          <w:tcPr>
            <w:tcW w:w="1075" w:type="dxa"/>
          </w:tcPr>
          <w:p>
            <w:pPr>
              <w:pStyle w:val="TableParagraph"/>
              <w:spacing w:line="248" w:lineRule="exact" w:before="31"/>
              <w:ind w:right="96"/>
              <w:rPr>
                <w:sz w:val="22"/>
              </w:rPr>
            </w:pPr>
            <w:r>
              <w:rPr>
                <w:spacing w:val="-4"/>
                <w:sz w:val="22"/>
              </w:rPr>
              <w:t>54.0</w:t>
            </w:r>
          </w:p>
        </w:tc>
        <w:tc>
          <w:tcPr>
            <w:tcW w:w="1160" w:type="dxa"/>
          </w:tcPr>
          <w:p>
            <w:pPr>
              <w:pStyle w:val="TableParagraph"/>
              <w:spacing w:line="248" w:lineRule="exact" w:before="31"/>
              <w:ind w:right="95"/>
              <w:rPr>
                <w:sz w:val="22"/>
              </w:rPr>
            </w:pPr>
            <w:r>
              <w:rPr>
                <w:spacing w:val="-5"/>
                <w:sz w:val="22"/>
              </w:rPr>
              <w:t>0.0</w:t>
            </w:r>
          </w:p>
        </w:tc>
        <w:tc>
          <w:tcPr>
            <w:tcW w:w="1159" w:type="dxa"/>
          </w:tcPr>
          <w:p>
            <w:pPr>
              <w:pStyle w:val="TableParagraph"/>
              <w:spacing w:line="248" w:lineRule="exact" w:before="31"/>
              <w:ind w:right="95"/>
              <w:rPr>
                <w:sz w:val="22"/>
              </w:rPr>
            </w:pPr>
            <w:r>
              <w:rPr>
                <w:spacing w:val="-5"/>
                <w:sz w:val="22"/>
              </w:rPr>
              <w:t>1.2</w:t>
            </w:r>
          </w:p>
        </w:tc>
      </w:tr>
      <w:tr>
        <w:trPr>
          <w:trHeight w:val="299" w:hRule="atLeast"/>
        </w:trPr>
        <w:tc>
          <w:tcPr>
            <w:tcW w:w="5035" w:type="dxa"/>
          </w:tcPr>
          <w:p>
            <w:pPr>
              <w:pStyle w:val="TableParagraph"/>
              <w:ind w:left="1003"/>
              <w:jc w:val="left"/>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spacing w:line="248" w:lineRule="exact" w:before="31"/>
              <w:ind w:right="96"/>
              <w:rPr>
                <w:sz w:val="22"/>
              </w:rPr>
            </w:pPr>
            <w:r>
              <w:rPr>
                <w:spacing w:val="-4"/>
                <w:sz w:val="22"/>
              </w:rPr>
              <w:t>15.0</w:t>
            </w:r>
          </w:p>
        </w:tc>
        <w:tc>
          <w:tcPr>
            <w:tcW w:w="1080" w:type="dxa"/>
          </w:tcPr>
          <w:p>
            <w:pPr>
              <w:pStyle w:val="TableParagraph"/>
              <w:spacing w:line="248" w:lineRule="exact" w:before="31"/>
              <w:ind w:right="96"/>
              <w:rPr>
                <w:sz w:val="22"/>
              </w:rPr>
            </w:pPr>
            <w:r>
              <w:rPr>
                <w:spacing w:val="-4"/>
                <w:sz w:val="22"/>
              </w:rPr>
              <w:t>15.3</w:t>
            </w:r>
          </w:p>
        </w:tc>
        <w:tc>
          <w:tcPr>
            <w:tcW w:w="1075" w:type="dxa"/>
          </w:tcPr>
          <w:p>
            <w:pPr>
              <w:pStyle w:val="TableParagraph"/>
              <w:spacing w:line="248" w:lineRule="exact" w:before="31"/>
              <w:ind w:right="96"/>
              <w:rPr>
                <w:sz w:val="22"/>
              </w:rPr>
            </w:pPr>
            <w:r>
              <w:rPr>
                <w:spacing w:val="-4"/>
                <w:sz w:val="22"/>
              </w:rPr>
              <w:t>15.2</w:t>
            </w:r>
          </w:p>
        </w:tc>
        <w:tc>
          <w:tcPr>
            <w:tcW w:w="1160" w:type="dxa"/>
          </w:tcPr>
          <w:p>
            <w:pPr>
              <w:pStyle w:val="TableParagraph"/>
              <w:spacing w:line="248" w:lineRule="exact" w:before="31"/>
              <w:ind w:right="95"/>
              <w:rPr>
                <w:sz w:val="22"/>
              </w:rPr>
            </w:pPr>
            <w:r>
              <w:rPr>
                <w:spacing w:val="-2"/>
                <w:sz w:val="22"/>
              </w:rPr>
              <w:t>-</w:t>
            </w:r>
            <w:r>
              <w:rPr>
                <w:spacing w:val="-5"/>
                <w:sz w:val="22"/>
              </w:rPr>
              <w:t>0.3</w:t>
            </w:r>
          </w:p>
        </w:tc>
        <w:tc>
          <w:tcPr>
            <w:tcW w:w="1159" w:type="dxa"/>
          </w:tcPr>
          <w:p>
            <w:pPr>
              <w:pStyle w:val="TableParagraph"/>
              <w:spacing w:line="248" w:lineRule="exact" w:before="31"/>
              <w:ind w:right="95"/>
              <w:rPr>
                <w:sz w:val="22"/>
              </w:rPr>
            </w:pPr>
            <w:r>
              <w:rPr>
                <w:spacing w:val="-2"/>
                <w:sz w:val="22"/>
              </w:rPr>
              <w:t>-</w:t>
            </w:r>
            <w:r>
              <w:rPr>
                <w:spacing w:val="-5"/>
                <w:sz w:val="22"/>
              </w:rPr>
              <w:t>0.2</w:t>
            </w:r>
          </w:p>
        </w:tc>
      </w:tr>
      <w:tr>
        <w:trPr>
          <w:trHeight w:val="300" w:hRule="atLeast"/>
        </w:trPr>
        <w:tc>
          <w:tcPr>
            <w:tcW w:w="5035" w:type="dxa"/>
          </w:tcPr>
          <w:p>
            <w:pPr>
              <w:pStyle w:val="TableParagraph"/>
              <w:ind w:left="604"/>
              <w:jc w:val="left"/>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line="248" w:lineRule="exact" w:before="32"/>
              <w:ind w:right="96"/>
              <w:rPr>
                <w:b/>
                <w:sz w:val="22"/>
              </w:rPr>
            </w:pPr>
            <w:r>
              <w:rPr>
                <w:b/>
                <w:spacing w:val="-2"/>
                <w:sz w:val="22"/>
              </w:rPr>
              <w:t>161.8</w:t>
            </w:r>
          </w:p>
        </w:tc>
        <w:tc>
          <w:tcPr>
            <w:tcW w:w="1080" w:type="dxa"/>
          </w:tcPr>
          <w:p>
            <w:pPr>
              <w:pStyle w:val="TableParagraph"/>
              <w:spacing w:line="248" w:lineRule="exact" w:before="32"/>
              <w:ind w:right="96"/>
              <w:rPr>
                <w:b/>
                <w:sz w:val="22"/>
              </w:rPr>
            </w:pPr>
            <w:r>
              <w:rPr>
                <w:b/>
                <w:spacing w:val="-2"/>
                <w:sz w:val="22"/>
              </w:rPr>
              <w:t>161.5</w:t>
            </w:r>
          </w:p>
        </w:tc>
        <w:tc>
          <w:tcPr>
            <w:tcW w:w="1075" w:type="dxa"/>
          </w:tcPr>
          <w:p>
            <w:pPr>
              <w:pStyle w:val="TableParagraph"/>
              <w:spacing w:line="248" w:lineRule="exact" w:before="32"/>
              <w:ind w:right="95"/>
              <w:rPr>
                <w:b/>
                <w:sz w:val="22"/>
              </w:rPr>
            </w:pPr>
            <w:r>
              <w:rPr>
                <w:b/>
                <w:spacing w:val="-2"/>
                <w:sz w:val="22"/>
              </w:rPr>
              <w:t>159.2</w:t>
            </w:r>
          </w:p>
        </w:tc>
        <w:tc>
          <w:tcPr>
            <w:tcW w:w="1160" w:type="dxa"/>
          </w:tcPr>
          <w:p>
            <w:pPr>
              <w:pStyle w:val="TableParagraph"/>
              <w:spacing w:line="248" w:lineRule="exact" w:before="32"/>
              <w:ind w:right="95"/>
              <w:rPr>
                <w:b/>
                <w:sz w:val="22"/>
              </w:rPr>
            </w:pPr>
            <w:r>
              <w:rPr>
                <w:b/>
                <w:spacing w:val="-5"/>
                <w:sz w:val="22"/>
              </w:rPr>
              <w:t>0.3</w:t>
            </w:r>
          </w:p>
        </w:tc>
        <w:tc>
          <w:tcPr>
            <w:tcW w:w="1159" w:type="dxa"/>
          </w:tcPr>
          <w:p>
            <w:pPr>
              <w:pStyle w:val="TableParagraph"/>
              <w:spacing w:line="248" w:lineRule="exact" w:before="32"/>
              <w:ind w:right="95"/>
              <w:rPr>
                <w:b/>
                <w:sz w:val="22"/>
              </w:rPr>
            </w:pPr>
            <w:r>
              <w:rPr>
                <w:b/>
                <w:spacing w:val="-5"/>
                <w:sz w:val="22"/>
              </w:rPr>
              <w:t>2.6</w:t>
            </w:r>
          </w:p>
        </w:tc>
      </w:tr>
      <w:tr>
        <w:trPr>
          <w:trHeight w:val="299" w:hRule="atLeast"/>
        </w:trPr>
        <w:tc>
          <w:tcPr>
            <w:tcW w:w="5035" w:type="dxa"/>
          </w:tcPr>
          <w:p>
            <w:pPr>
              <w:pStyle w:val="TableParagraph"/>
              <w:ind w:left="1001"/>
              <w:jc w:val="left"/>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spacing w:line="248" w:lineRule="exact" w:before="31"/>
              <w:ind w:right="96"/>
              <w:rPr>
                <w:sz w:val="22"/>
              </w:rPr>
            </w:pPr>
            <w:r>
              <w:rPr>
                <w:spacing w:val="-4"/>
                <w:sz w:val="22"/>
              </w:rPr>
              <w:t>54.5</w:t>
            </w:r>
          </w:p>
        </w:tc>
        <w:tc>
          <w:tcPr>
            <w:tcW w:w="1080" w:type="dxa"/>
          </w:tcPr>
          <w:p>
            <w:pPr>
              <w:pStyle w:val="TableParagraph"/>
              <w:spacing w:line="248" w:lineRule="exact" w:before="31"/>
              <w:ind w:right="96"/>
              <w:rPr>
                <w:sz w:val="22"/>
              </w:rPr>
            </w:pPr>
            <w:r>
              <w:rPr>
                <w:spacing w:val="-4"/>
                <w:sz w:val="22"/>
              </w:rPr>
              <w:t>53.6</w:t>
            </w:r>
          </w:p>
        </w:tc>
        <w:tc>
          <w:tcPr>
            <w:tcW w:w="1075" w:type="dxa"/>
          </w:tcPr>
          <w:p>
            <w:pPr>
              <w:pStyle w:val="TableParagraph"/>
              <w:spacing w:line="248" w:lineRule="exact" w:before="31"/>
              <w:ind w:right="96"/>
              <w:rPr>
                <w:sz w:val="22"/>
              </w:rPr>
            </w:pPr>
            <w:r>
              <w:rPr>
                <w:spacing w:val="-4"/>
                <w:sz w:val="22"/>
              </w:rPr>
              <w:t>51.8</w:t>
            </w:r>
          </w:p>
        </w:tc>
        <w:tc>
          <w:tcPr>
            <w:tcW w:w="1160" w:type="dxa"/>
          </w:tcPr>
          <w:p>
            <w:pPr>
              <w:pStyle w:val="TableParagraph"/>
              <w:spacing w:line="248" w:lineRule="exact" w:before="31"/>
              <w:ind w:right="95"/>
              <w:rPr>
                <w:sz w:val="22"/>
              </w:rPr>
            </w:pPr>
            <w:r>
              <w:rPr>
                <w:spacing w:val="-5"/>
                <w:sz w:val="22"/>
              </w:rPr>
              <w:t>0.9</w:t>
            </w:r>
          </w:p>
        </w:tc>
        <w:tc>
          <w:tcPr>
            <w:tcW w:w="1159" w:type="dxa"/>
          </w:tcPr>
          <w:p>
            <w:pPr>
              <w:pStyle w:val="TableParagraph"/>
              <w:spacing w:line="248" w:lineRule="exact" w:before="31"/>
              <w:ind w:right="95"/>
              <w:rPr>
                <w:sz w:val="22"/>
              </w:rPr>
            </w:pPr>
            <w:r>
              <w:rPr>
                <w:spacing w:val="-5"/>
                <w:sz w:val="22"/>
              </w:rPr>
              <w:t>2.7</w:t>
            </w:r>
          </w:p>
        </w:tc>
      </w:tr>
      <w:tr>
        <w:trPr>
          <w:trHeight w:val="299" w:hRule="atLeast"/>
        </w:trPr>
        <w:tc>
          <w:tcPr>
            <w:tcW w:w="5035" w:type="dxa"/>
          </w:tcPr>
          <w:p>
            <w:pPr>
              <w:pStyle w:val="TableParagraph"/>
              <w:ind w:left="1001"/>
              <w:jc w:val="left"/>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spacing w:line="248" w:lineRule="exact" w:before="31"/>
              <w:ind w:right="96"/>
              <w:rPr>
                <w:sz w:val="22"/>
              </w:rPr>
            </w:pPr>
            <w:r>
              <w:rPr>
                <w:spacing w:val="-4"/>
                <w:sz w:val="22"/>
              </w:rPr>
              <w:t>40.4</w:t>
            </w:r>
          </w:p>
        </w:tc>
        <w:tc>
          <w:tcPr>
            <w:tcW w:w="1080" w:type="dxa"/>
          </w:tcPr>
          <w:p>
            <w:pPr>
              <w:pStyle w:val="TableParagraph"/>
              <w:spacing w:line="248" w:lineRule="exact" w:before="31"/>
              <w:ind w:right="96"/>
              <w:rPr>
                <w:sz w:val="22"/>
              </w:rPr>
            </w:pPr>
            <w:r>
              <w:rPr>
                <w:spacing w:val="-4"/>
                <w:sz w:val="22"/>
              </w:rPr>
              <w:t>40.5</w:t>
            </w:r>
          </w:p>
        </w:tc>
        <w:tc>
          <w:tcPr>
            <w:tcW w:w="1075" w:type="dxa"/>
          </w:tcPr>
          <w:p>
            <w:pPr>
              <w:pStyle w:val="TableParagraph"/>
              <w:spacing w:line="248" w:lineRule="exact" w:before="31"/>
              <w:ind w:right="96"/>
              <w:rPr>
                <w:sz w:val="22"/>
              </w:rPr>
            </w:pPr>
            <w:r>
              <w:rPr>
                <w:spacing w:val="-4"/>
                <w:sz w:val="22"/>
              </w:rPr>
              <w:t>38.7</w:t>
            </w:r>
          </w:p>
        </w:tc>
        <w:tc>
          <w:tcPr>
            <w:tcW w:w="1160" w:type="dxa"/>
          </w:tcPr>
          <w:p>
            <w:pPr>
              <w:pStyle w:val="TableParagraph"/>
              <w:spacing w:line="248" w:lineRule="exact" w:before="31"/>
              <w:ind w:right="95"/>
              <w:rPr>
                <w:sz w:val="22"/>
              </w:rPr>
            </w:pPr>
            <w:r>
              <w:rPr>
                <w:spacing w:val="-2"/>
                <w:sz w:val="22"/>
              </w:rPr>
              <w:t>-</w:t>
            </w:r>
            <w:r>
              <w:rPr>
                <w:spacing w:val="-5"/>
                <w:sz w:val="22"/>
              </w:rPr>
              <w:t>0.1</w:t>
            </w:r>
          </w:p>
        </w:tc>
        <w:tc>
          <w:tcPr>
            <w:tcW w:w="1159" w:type="dxa"/>
          </w:tcPr>
          <w:p>
            <w:pPr>
              <w:pStyle w:val="TableParagraph"/>
              <w:spacing w:line="248" w:lineRule="exact" w:before="31"/>
              <w:ind w:right="95"/>
              <w:rPr>
                <w:sz w:val="22"/>
              </w:rPr>
            </w:pPr>
            <w:r>
              <w:rPr>
                <w:spacing w:val="-5"/>
                <w:sz w:val="22"/>
              </w:rPr>
              <w:t>1.7</w:t>
            </w:r>
          </w:p>
        </w:tc>
      </w:tr>
      <w:tr>
        <w:trPr>
          <w:trHeight w:val="300" w:hRule="atLeast"/>
        </w:trPr>
        <w:tc>
          <w:tcPr>
            <w:tcW w:w="5035" w:type="dxa"/>
          </w:tcPr>
          <w:p>
            <w:pPr>
              <w:pStyle w:val="TableParagraph"/>
              <w:ind w:left="1001"/>
              <w:jc w:val="left"/>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66.9</w:t>
            </w:r>
          </w:p>
        </w:tc>
        <w:tc>
          <w:tcPr>
            <w:tcW w:w="1080" w:type="dxa"/>
          </w:tcPr>
          <w:p>
            <w:pPr>
              <w:pStyle w:val="TableParagraph"/>
              <w:spacing w:line="248" w:lineRule="exact" w:before="32"/>
              <w:ind w:right="96"/>
              <w:rPr>
                <w:sz w:val="22"/>
              </w:rPr>
            </w:pPr>
            <w:r>
              <w:rPr>
                <w:spacing w:val="-4"/>
                <w:sz w:val="22"/>
              </w:rPr>
              <w:t>67.4</w:t>
            </w:r>
          </w:p>
        </w:tc>
        <w:tc>
          <w:tcPr>
            <w:tcW w:w="1075" w:type="dxa"/>
          </w:tcPr>
          <w:p>
            <w:pPr>
              <w:pStyle w:val="TableParagraph"/>
              <w:spacing w:line="248" w:lineRule="exact" w:before="32"/>
              <w:ind w:right="96"/>
              <w:rPr>
                <w:sz w:val="22"/>
              </w:rPr>
            </w:pPr>
            <w:r>
              <w:rPr>
                <w:spacing w:val="-4"/>
                <w:sz w:val="22"/>
              </w:rPr>
              <w:t>68.7</w:t>
            </w:r>
          </w:p>
        </w:tc>
        <w:tc>
          <w:tcPr>
            <w:tcW w:w="1160" w:type="dxa"/>
          </w:tcPr>
          <w:p>
            <w:pPr>
              <w:pStyle w:val="TableParagraph"/>
              <w:spacing w:line="248" w:lineRule="exact" w:before="32"/>
              <w:ind w:right="95"/>
              <w:rPr>
                <w:sz w:val="22"/>
              </w:rPr>
            </w:pPr>
            <w:r>
              <w:rPr>
                <w:spacing w:val="-2"/>
                <w:sz w:val="22"/>
              </w:rPr>
              <w:t>-</w:t>
            </w:r>
            <w:r>
              <w:rPr>
                <w:spacing w:val="-5"/>
                <w:sz w:val="22"/>
              </w:rPr>
              <w:t>0.5</w:t>
            </w:r>
          </w:p>
        </w:tc>
        <w:tc>
          <w:tcPr>
            <w:tcW w:w="1159" w:type="dxa"/>
          </w:tcPr>
          <w:p>
            <w:pPr>
              <w:pStyle w:val="TableParagraph"/>
              <w:spacing w:line="248" w:lineRule="exact" w:before="32"/>
              <w:ind w:right="95"/>
              <w:rPr>
                <w:sz w:val="22"/>
              </w:rPr>
            </w:pPr>
            <w:r>
              <w:rPr>
                <w:spacing w:val="-2"/>
                <w:sz w:val="22"/>
              </w:rPr>
              <w:t>-</w:t>
            </w:r>
            <w:r>
              <w:rPr>
                <w:spacing w:val="-5"/>
                <w:sz w:val="22"/>
              </w:rPr>
              <w:t>1.8</w:t>
            </w:r>
          </w:p>
        </w:tc>
      </w:tr>
      <w:tr>
        <w:trPr>
          <w:trHeight w:val="299" w:hRule="atLeast"/>
        </w:trPr>
        <w:tc>
          <w:tcPr>
            <w:tcW w:w="5035" w:type="dxa"/>
          </w:tcPr>
          <w:p>
            <w:pPr>
              <w:pStyle w:val="TableParagraph"/>
              <w:ind w:left="604"/>
              <w:jc w:val="left"/>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spacing w:line="248" w:lineRule="exact" w:before="31"/>
              <w:ind w:right="96"/>
              <w:rPr>
                <w:b/>
                <w:sz w:val="22"/>
              </w:rPr>
            </w:pPr>
            <w:r>
              <w:rPr>
                <w:b/>
                <w:spacing w:val="-2"/>
                <w:sz w:val="22"/>
              </w:rPr>
              <w:t>218.7</w:t>
            </w:r>
          </w:p>
        </w:tc>
        <w:tc>
          <w:tcPr>
            <w:tcW w:w="1080" w:type="dxa"/>
          </w:tcPr>
          <w:p>
            <w:pPr>
              <w:pStyle w:val="TableParagraph"/>
              <w:spacing w:line="248" w:lineRule="exact" w:before="31"/>
              <w:ind w:right="96"/>
              <w:rPr>
                <w:b/>
                <w:sz w:val="22"/>
              </w:rPr>
            </w:pPr>
            <w:r>
              <w:rPr>
                <w:b/>
                <w:spacing w:val="-2"/>
                <w:sz w:val="22"/>
              </w:rPr>
              <w:t>217.3</w:t>
            </w:r>
          </w:p>
        </w:tc>
        <w:tc>
          <w:tcPr>
            <w:tcW w:w="1075" w:type="dxa"/>
          </w:tcPr>
          <w:p>
            <w:pPr>
              <w:pStyle w:val="TableParagraph"/>
              <w:spacing w:line="248" w:lineRule="exact" w:before="31"/>
              <w:ind w:right="95"/>
              <w:rPr>
                <w:b/>
                <w:sz w:val="22"/>
              </w:rPr>
            </w:pPr>
            <w:r>
              <w:rPr>
                <w:b/>
                <w:spacing w:val="-2"/>
                <w:sz w:val="22"/>
              </w:rPr>
              <w:t>212.1</w:t>
            </w:r>
          </w:p>
        </w:tc>
        <w:tc>
          <w:tcPr>
            <w:tcW w:w="1160" w:type="dxa"/>
          </w:tcPr>
          <w:p>
            <w:pPr>
              <w:pStyle w:val="TableParagraph"/>
              <w:spacing w:line="248" w:lineRule="exact" w:before="31"/>
              <w:ind w:right="95"/>
              <w:rPr>
                <w:b/>
                <w:sz w:val="22"/>
              </w:rPr>
            </w:pPr>
            <w:r>
              <w:rPr>
                <w:b/>
                <w:spacing w:val="-5"/>
                <w:sz w:val="22"/>
              </w:rPr>
              <w:t>1.4</w:t>
            </w:r>
          </w:p>
        </w:tc>
        <w:tc>
          <w:tcPr>
            <w:tcW w:w="1159" w:type="dxa"/>
          </w:tcPr>
          <w:p>
            <w:pPr>
              <w:pStyle w:val="TableParagraph"/>
              <w:spacing w:line="248" w:lineRule="exact" w:before="31"/>
              <w:ind w:right="95"/>
              <w:rPr>
                <w:b/>
                <w:sz w:val="22"/>
              </w:rPr>
            </w:pPr>
            <w:r>
              <w:rPr>
                <w:b/>
                <w:spacing w:val="-5"/>
                <w:sz w:val="22"/>
              </w:rPr>
              <w:t>6.6</w:t>
            </w:r>
          </w:p>
        </w:tc>
      </w:tr>
      <w:tr>
        <w:trPr>
          <w:trHeight w:val="299" w:hRule="atLeast"/>
        </w:trPr>
        <w:tc>
          <w:tcPr>
            <w:tcW w:w="5035" w:type="dxa"/>
          </w:tcPr>
          <w:p>
            <w:pPr>
              <w:pStyle w:val="TableParagraph"/>
              <w:ind w:left="1003"/>
              <w:jc w:val="left"/>
              <w:rPr>
                <w:sz w:val="22"/>
              </w:rPr>
            </w:pPr>
            <w:r>
              <w:rPr>
                <w:spacing w:val="-2"/>
                <w:sz w:val="22"/>
              </w:rPr>
              <w:t>Educational</w:t>
            </w:r>
            <w:r>
              <w:rPr>
                <w:spacing w:val="8"/>
                <w:sz w:val="22"/>
              </w:rPr>
              <w:t> </w:t>
            </w:r>
            <w:r>
              <w:rPr>
                <w:spacing w:val="-2"/>
                <w:sz w:val="22"/>
              </w:rPr>
              <w:t>Services</w:t>
            </w:r>
          </w:p>
        </w:tc>
        <w:tc>
          <w:tcPr>
            <w:tcW w:w="1170" w:type="dxa"/>
          </w:tcPr>
          <w:p>
            <w:pPr>
              <w:pStyle w:val="TableParagraph"/>
              <w:spacing w:line="248" w:lineRule="exact" w:before="31"/>
              <w:ind w:right="96"/>
              <w:rPr>
                <w:sz w:val="22"/>
              </w:rPr>
            </w:pPr>
            <w:r>
              <w:rPr>
                <w:spacing w:val="-4"/>
                <w:sz w:val="22"/>
              </w:rPr>
              <w:t>19.6</w:t>
            </w:r>
          </w:p>
        </w:tc>
        <w:tc>
          <w:tcPr>
            <w:tcW w:w="1080" w:type="dxa"/>
          </w:tcPr>
          <w:p>
            <w:pPr>
              <w:pStyle w:val="TableParagraph"/>
              <w:spacing w:line="248" w:lineRule="exact" w:before="31"/>
              <w:ind w:right="96"/>
              <w:rPr>
                <w:sz w:val="22"/>
              </w:rPr>
            </w:pPr>
            <w:r>
              <w:rPr>
                <w:spacing w:val="-4"/>
                <w:sz w:val="22"/>
              </w:rPr>
              <w:t>18.9</w:t>
            </w:r>
          </w:p>
        </w:tc>
        <w:tc>
          <w:tcPr>
            <w:tcW w:w="1075" w:type="dxa"/>
          </w:tcPr>
          <w:p>
            <w:pPr>
              <w:pStyle w:val="TableParagraph"/>
              <w:spacing w:line="248" w:lineRule="exact" w:before="31"/>
              <w:ind w:right="96"/>
              <w:rPr>
                <w:sz w:val="22"/>
              </w:rPr>
            </w:pPr>
            <w:r>
              <w:rPr>
                <w:spacing w:val="-4"/>
                <w:sz w:val="22"/>
              </w:rPr>
              <w:t>19.5</w:t>
            </w:r>
          </w:p>
        </w:tc>
        <w:tc>
          <w:tcPr>
            <w:tcW w:w="1160" w:type="dxa"/>
          </w:tcPr>
          <w:p>
            <w:pPr>
              <w:pStyle w:val="TableParagraph"/>
              <w:spacing w:line="248" w:lineRule="exact" w:before="31"/>
              <w:ind w:right="95"/>
              <w:rPr>
                <w:sz w:val="22"/>
              </w:rPr>
            </w:pPr>
            <w:r>
              <w:rPr>
                <w:spacing w:val="-5"/>
                <w:sz w:val="22"/>
              </w:rPr>
              <w:t>0.7</w:t>
            </w:r>
          </w:p>
        </w:tc>
        <w:tc>
          <w:tcPr>
            <w:tcW w:w="1159" w:type="dxa"/>
          </w:tcPr>
          <w:p>
            <w:pPr>
              <w:pStyle w:val="TableParagraph"/>
              <w:spacing w:line="248" w:lineRule="exact" w:before="31"/>
              <w:ind w:right="95"/>
              <w:rPr>
                <w:sz w:val="22"/>
              </w:rPr>
            </w:pPr>
            <w:r>
              <w:rPr>
                <w:spacing w:val="-5"/>
                <w:sz w:val="22"/>
              </w:rPr>
              <w:t>0.1</w:t>
            </w:r>
          </w:p>
        </w:tc>
      </w:tr>
      <w:tr>
        <w:trPr>
          <w:trHeight w:val="300" w:hRule="atLeast"/>
        </w:trPr>
        <w:tc>
          <w:tcPr>
            <w:tcW w:w="5035" w:type="dxa"/>
          </w:tcPr>
          <w:p>
            <w:pPr>
              <w:pStyle w:val="TableParagraph"/>
              <w:ind w:left="1001"/>
              <w:jc w:val="left"/>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line="248" w:lineRule="exact" w:before="32"/>
              <w:ind w:right="96"/>
              <w:rPr>
                <w:sz w:val="22"/>
              </w:rPr>
            </w:pPr>
            <w:r>
              <w:rPr>
                <w:spacing w:val="-2"/>
                <w:sz w:val="22"/>
              </w:rPr>
              <w:t>199.1</w:t>
            </w:r>
          </w:p>
        </w:tc>
        <w:tc>
          <w:tcPr>
            <w:tcW w:w="1080" w:type="dxa"/>
          </w:tcPr>
          <w:p>
            <w:pPr>
              <w:pStyle w:val="TableParagraph"/>
              <w:spacing w:line="248" w:lineRule="exact" w:before="32"/>
              <w:ind w:right="96"/>
              <w:rPr>
                <w:sz w:val="22"/>
              </w:rPr>
            </w:pPr>
            <w:r>
              <w:rPr>
                <w:spacing w:val="-2"/>
                <w:sz w:val="22"/>
              </w:rPr>
              <w:t>198.4</w:t>
            </w:r>
          </w:p>
        </w:tc>
        <w:tc>
          <w:tcPr>
            <w:tcW w:w="1075" w:type="dxa"/>
          </w:tcPr>
          <w:p>
            <w:pPr>
              <w:pStyle w:val="TableParagraph"/>
              <w:spacing w:line="248" w:lineRule="exact" w:before="32"/>
              <w:ind w:right="96"/>
              <w:rPr>
                <w:sz w:val="22"/>
              </w:rPr>
            </w:pPr>
            <w:r>
              <w:rPr>
                <w:spacing w:val="-2"/>
                <w:sz w:val="22"/>
              </w:rPr>
              <w:t>192.6</w:t>
            </w:r>
          </w:p>
        </w:tc>
        <w:tc>
          <w:tcPr>
            <w:tcW w:w="1160" w:type="dxa"/>
          </w:tcPr>
          <w:p>
            <w:pPr>
              <w:pStyle w:val="TableParagraph"/>
              <w:spacing w:line="248" w:lineRule="exact" w:before="32"/>
              <w:ind w:right="95"/>
              <w:rPr>
                <w:sz w:val="22"/>
              </w:rPr>
            </w:pPr>
            <w:r>
              <w:rPr>
                <w:spacing w:val="-5"/>
                <w:sz w:val="22"/>
              </w:rPr>
              <w:t>0.7</w:t>
            </w:r>
          </w:p>
        </w:tc>
        <w:tc>
          <w:tcPr>
            <w:tcW w:w="1159" w:type="dxa"/>
          </w:tcPr>
          <w:p>
            <w:pPr>
              <w:pStyle w:val="TableParagraph"/>
              <w:spacing w:line="248" w:lineRule="exact" w:before="32"/>
              <w:ind w:right="95"/>
              <w:rPr>
                <w:sz w:val="22"/>
              </w:rPr>
            </w:pPr>
            <w:r>
              <w:rPr>
                <w:spacing w:val="-5"/>
                <w:sz w:val="22"/>
              </w:rPr>
              <w:t>6.5</w:t>
            </w:r>
          </w:p>
        </w:tc>
      </w:tr>
      <w:tr>
        <w:trPr>
          <w:trHeight w:val="299" w:hRule="atLeast"/>
        </w:trPr>
        <w:tc>
          <w:tcPr>
            <w:tcW w:w="5035" w:type="dxa"/>
          </w:tcPr>
          <w:p>
            <w:pPr>
              <w:pStyle w:val="TableParagraph"/>
              <w:ind w:left="1201"/>
              <w:jc w:val="left"/>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spacing w:line="248" w:lineRule="exact" w:before="31"/>
              <w:ind w:right="96"/>
              <w:rPr>
                <w:sz w:val="22"/>
              </w:rPr>
            </w:pPr>
            <w:r>
              <w:rPr>
                <w:spacing w:val="-4"/>
                <w:sz w:val="22"/>
              </w:rPr>
              <w:t>69.2</w:t>
            </w:r>
          </w:p>
        </w:tc>
        <w:tc>
          <w:tcPr>
            <w:tcW w:w="1080" w:type="dxa"/>
          </w:tcPr>
          <w:p>
            <w:pPr>
              <w:pStyle w:val="TableParagraph"/>
              <w:spacing w:line="248" w:lineRule="exact" w:before="31"/>
              <w:ind w:right="96"/>
              <w:rPr>
                <w:sz w:val="22"/>
              </w:rPr>
            </w:pPr>
            <w:r>
              <w:rPr>
                <w:spacing w:val="-4"/>
                <w:sz w:val="22"/>
              </w:rPr>
              <w:t>68.3</w:t>
            </w:r>
          </w:p>
        </w:tc>
        <w:tc>
          <w:tcPr>
            <w:tcW w:w="1075" w:type="dxa"/>
          </w:tcPr>
          <w:p>
            <w:pPr>
              <w:pStyle w:val="TableParagraph"/>
              <w:spacing w:line="248" w:lineRule="exact" w:before="31"/>
              <w:ind w:right="96"/>
              <w:rPr>
                <w:sz w:val="22"/>
              </w:rPr>
            </w:pPr>
            <w:r>
              <w:rPr>
                <w:spacing w:val="-4"/>
                <w:sz w:val="22"/>
              </w:rPr>
              <w:t>66.9</w:t>
            </w:r>
          </w:p>
        </w:tc>
        <w:tc>
          <w:tcPr>
            <w:tcW w:w="1160" w:type="dxa"/>
          </w:tcPr>
          <w:p>
            <w:pPr>
              <w:pStyle w:val="TableParagraph"/>
              <w:spacing w:line="248" w:lineRule="exact" w:before="31"/>
              <w:ind w:right="95"/>
              <w:rPr>
                <w:sz w:val="22"/>
              </w:rPr>
            </w:pPr>
            <w:r>
              <w:rPr>
                <w:spacing w:val="-5"/>
                <w:sz w:val="22"/>
              </w:rPr>
              <w:t>0.9</w:t>
            </w:r>
          </w:p>
        </w:tc>
        <w:tc>
          <w:tcPr>
            <w:tcW w:w="1159" w:type="dxa"/>
          </w:tcPr>
          <w:p>
            <w:pPr>
              <w:pStyle w:val="TableParagraph"/>
              <w:spacing w:line="248" w:lineRule="exact" w:before="31"/>
              <w:ind w:right="95"/>
              <w:rPr>
                <w:sz w:val="22"/>
              </w:rPr>
            </w:pPr>
            <w:r>
              <w:rPr>
                <w:spacing w:val="-5"/>
                <w:sz w:val="22"/>
              </w:rPr>
              <w:t>2.3</w:t>
            </w:r>
          </w:p>
        </w:tc>
      </w:tr>
      <w:tr>
        <w:trPr>
          <w:trHeight w:val="299" w:hRule="atLeast"/>
        </w:trPr>
        <w:tc>
          <w:tcPr>
            <w:tcW w:w="5035" w:type="dxa"/>
          </w:tcPr>
          <w:p>
            <w:pPr>
              <w:pStyle w:val="TableParagraph"/>
              <w:ind w:left="1201"/>
              <w:jc w:val="left"/>
              <w:rPr>
                <w:sz w:val="22"/>
              </w:rPr>
            </w:pPr>
            <w:r>
              <w:rPr>
                <w:sz w:val="22"/>
              </w:rPr>
              <w:t>Social</w:t>
            </w:r>
            <w:r>
              <w:rPr>
                <w:spacing w:val="-7"/>
                <w:sz w:val="22"/>
              </w:rPr>
              <w:t> </w:t>
            </w:r>
            <w:r>
              <w:rPr>
                <w:spacing w:val="-2"/>
                <w:sz w:val="22"/>
              </w:rPr>
              <w:t>Assistance</w:t>
            </w:r>
          </w:p>
        </w:tc>
        <w:tc>
          <w:tcPr>
            <w:tcW w:w="1170" w:type="dxa"/>
          </w:tcPr>
          <w:p>
            <w:pPr>
              <w:pStyle w:val="TableParagraph"/>
              <w:spacing w:line="248" w:lineRule="exact" w:before="31"/>
              <w:ind w:right="96"/>
              <w:rPr>
                <w:sz w:val="22"/>
              </w:rPr>
            </w:pPr>
            <w:r>
              <w:rPr>
                <w:spacing w:val="-4"/>
                <w:sz w:val="22"/>
              </w:rPr>
              <w:t>41.9</w:t>
            </w:r>
          </w:p>
        </w:tc>
        <w:tc>
          <w:tcPr>
            <w:tcW w:w="1080" w:type="dxa"/>
          </w:tcPr>
          <w:p>
            <w:pPr>
              <w:pStyle w:val="TableParagraph"/>
              <w:spacing w:line="248" w:lineRule="exact" w:before="31"/>
              <w:ind w:right="96"/>
              <w:rPr>
                <w:sz w:val="22"/>
              </w:rPr>
            </w:pPr>
            <w:r>
              <w:rPr>
                <w:spacing w:val="-4"/>
                <w:sz w:val="22"/>
              </w:rPr>
              <w:t>42.3</w:t>
            </w:r>
          </w:p>
        </w:tc>
        <w:tc>
          <w:tcPr>
            <w:tcW w:w="1075" w:type="dxa"/>
          </w:tcPr>
          <w:p>
            <w:pPr>
              <w:pStyle w:val="TableParagraph"/>
              <w:spacing w:line="248" w:lineRule="exact" w:before="31"/>
              <w:ind w:right="96"/>
              <w:rPr>
                <w:sz w:val="22"/>
              </w:rPr>
            </w:pPr>
            <w:r>
              <w:rPr>
                <w:spacing w:val="-4"/>
                <w:sz w:val="22"/>
              </w:rPr>
              <w:t>40.0</w:t>
            </w:r>
          </w:p>
        </w:tc>
        <w:tc>
          <w:tcPr>
            <w:tcW w:w="1160" w:type="dxa"/>
          </w:tcPr>
          <w:p>
            <w:pPr>
              <w:pStyle w:val="TableParagraph"/>
              <w:spacing w:line="248" w:lineRule="exact" w:before="31"/>
              <w:ind w:right="95"/>
              <w:rPr>
                <w:sz w:val="22"/>
              </w:rPr>
            </w:pPr>
            <w:r>
              <w:rPr>
                <w:spacing w:val="-2"/>
                <w:sz w:val="22"/>
              </w:rPr>
              <w:t>-</w:t>
            </w:r>
            <w:r>
              <w:rPr>
                <w:spacing w:val="-5"/>
                <w:sz w:val="22"/>
              </w:rPr>
              <w:t>0.4</w:t>
            </w:r>
          </w:p>
        </w:tc>
        <w:tc>
          <w:tcPr>
            <w:tcW w:w="1159" w:type="dxa"/>
          </w:tcPr>
          <w:p>
            <w:pPr>
              <w:pStyle w:val="TableParagraph"/>
              <w:spacing w:line="248" w:lineRule="exact" w:before="31"/>
              <w:ind w:right="95"/>
              <w:rPr>
                <w:sz w:val="22"/>
              </w:rPr>
            </w:pPr>
            <w:r>
              <w:rPr>
                <w:spacing w:val="-5"/>
                <w:sz w:val="22"/>
              </w:rPr>
              <w:t>1.9</w:t>
            </w:r>
          </w:p>
        </w:tc>
      </w:tr>
      <w:tr>
        <w:trPr>
          <w:trHeight w:val="300" w:hRule="atLeast"/>
        </w:trPr>
        <w:tc>
          <w:tcPr>
            <w:tcW w:w="5035" w:type="dxa"/>
          </w:tcPr>
          <w:p>
            <w:pPr>
              <w:pStyle w:val="TableParagraph"/>
              <w:ind w:left="653"/>
              <w:jc w:val="left"/>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line="248" w:lineRule="exact" w:before="32"/>
              <w:ind w:right="96"/>
              <w:rPr>
                <w:b/>
                <w:sz w:val="22"/>
              </w:rPr>
            </w:pPr>
            <w:r>
              <w:rPr>
                <w:b/>
                <w:spacing w:val="-2"/>
                <w:sz w:val="22"/>
              </w:rPr>
              <w:t>124.2</w:t>
            </w:r>
          </w:p>
        </w:tc>
        <w:tc>
          <w:tcPr>
            <w:tcW w:w="1080" w:type="dxa"/>
          </w:tcPr>
          <w:p>
            <w:pPr>
              <w:pStyle w:val="TableParagraph"/>
              <w:spacing w:line="248" w:lineRule="exact" w:before="32"/>
              <w:ind w:right="96"/>
              <w:rPr>
                <w:b/>
                <w:sz w:val="22"/>
              </w:rPr>
            </w:pPr>
            <w:r>
              <w:rPr>
                <w:b/>
                <w:spacing w:val="-2"/>
                <w:sz w:val="22"/>
              </w:rPr>
              <w:t>123.4</w:t>
            </w:r>
          </w:p>
        </w:tc>
        <w:tc>
          <w:tcPr>
            <w:tcW w:w="1075" w:type="dxa"/>
          </w:tcPr>
          <w:p>
            <w:pPr>
              <w:pStyle w:val="TableParagraph"/>
              <w:spacing w:line="248" w:lineRule="exact" w:before="32"/>
              <w:ind w:right="95"/>
              <w:rPr>
                <w:b/>
                <w:sz w:val="22"/>
              </w:rPr>
            </w:pPr>
            <w:r>
              <w:rPr>
                <w:b/>
                <w:spacing w:val="-2"/>
                <w:sz w:val="22"/>
              </w:rPr>
              <w:t>125.2</w:t>
            </w:r>
          </w:p>
        </w:tc>
        <w:tc>
          <w:tcPr>
            <w:tcW w:w="1160" w:type="dxa"/>
          </w:tcPr>
          <w:p>
            <w:pPr>
              <w:pStyle w:val="TableParagraph"/>
              <w:spacing w:line="248" w:lineRule="exact" w:before="32"/>
              <w:ind w:right="95"/>
              <w:rPr>
                <w:b/>
                <w:sz w:val="22"/>
              </w:rPr>
            </w:pPr>
            <w:r>
              <w:rPr>
                <w:b/>
                <w:spacing w:val="-5"/>
                <w:sz w:val="22"/>
              </w:rPr>
              <w:t>0.8</w:t>
            </w:r>
          </w:p>
        </w:tc>
        <w:tc>
          <w:tcPr>
            <w:tcW w:w="1159" w:type="dxa"/>
          </w:tcPr>
          <w:p>
            <w:pPr>
              <w:pStyle w:val="TableParagraph"/>
              <w:spacing w:line="248" w:lineRule="exact" w:before="32"/>
              <w:ind w:right="95"/>
              <w:rPr>
                <w:b/>
                <w:sz w:val="22"/>
              </w:rPr>
            </w:pPr>
            <w:r>
              <w:rPr>
                <w:b/>
                <w:spacing w:val="-2"/>
                <w:sz w:val="22"/>
              </w:rPr>
              <w:t>-</w:t>
            </w:r>
            <w:r>
              <w:rPr>
                <w:b/>
                <w:spacing w:val="-5"/>
                <w:sz w:val="22"/>
              </w:rPr>
              <w:t>1.0</w:t>
            </w:r>
          </w:p>
        </w:tc>
      </w:tr>
      <w:tr>
        <w:trPr>
          <w:trHeight w:val="299" w:hRule="atLeast"/>
        </w:trPr>
        <w:tc>
          <w:tcPr>
            <w:tcW w:w="5035" w:type="dxa"/>
          </w:tcPr>
          <w:p>
            <w:pPr>
              <w:pStyle w:val="TableParagraph"/>
              <w:ind w:left="1052"/>
              <w:jc w:val="left"/>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spacing w:line="248" w:lineRule="exact" w:before="31"/>
              <w:ind w:right="96"/>
              <w:rPr>
                <w:sz w:val="22"/>
              </w:rPr>
            </w:pPr>
            <w:r>
              <w:rPr>
                <w:spacing w:val="-4"/>
                <w:sz w:val="22"/>
              </w:rPr>
              <w:t>12.9</w:t>
            </w:r>
          </w:p>
        </w:tc>
        <w:tc>
          <w:tcPr>
            <w:tcW w:w="1080" w:type="dxa"/>
          </w:tcPr>
          <w:p>
            <w:pPr>
              <w:pStyle w:val="TableParagraph"/>
              <w:spacing w:line="248" w:lineRule="exact" w:before="31"/>
              <w:ind w:right="96"/>
              <w:rPr>
                <w:sz w:val="22"/>
              </w:rPr>
            </w:pPr>
            <w:r>
              <w:rPr>
                <w:spacing w:val="-4"/>
                <w:sz w:val="22"/>
              </w:rPr>
              <w:t>12.7</w:t>
            </w:r>
          </w:p>
        </w:tc>
        <w:tc>
          <w:tcPr>
            <w:tcW w:w="1075" w:type="dxa"/>
          </w:tcPr>
          <w:p>
            <w:pPr>
              <w:pStyle w:val="TableParagraph"/>
              <w:spacing w:line="248" w:lineRule="exact" w:before="31"/>
              <w:ind w:right="96"/>
              <w:rPr>
                <w:sz w:val="22"/>
              </w:rPr>
            </w:pPr>
            <w:r>
              <w:rPr>
                <w:spacing w:val="-4"/>
                <w:sz w:val="22"/>
              </w:rPr>
              <w:t>12.9</w:t>
            </w:r>
          </w:p>
        </w:tc>
        <w:tc>
          <w:tcPr>
            <w:tcW w:w="1160" w:type="dxa"/>
          </w:tcPr>
          <w:p>
            <w:pPr>
              <w:pStyle w:val="TableParagraph"/>
              <w:spacing w:line="248" w:lineRule="exact" w:before="31"/>
              <w:ind w:right="95"/>
              <w:rPr>
                <w:sz w:val="22"/>
              </w:rPr>
            </w:pPr>
            <w:r>
              <w:rPr>
                <w:spacing w:val="-5"/>
                <w:sz w:val="22"/>
              </w:rPr>
              <w:t>0.2</w:t>
            </w:r>
          </w:p>
        </w:tc>
        <w:tc>
          <w:tcPr>
            <w:tcW w:w="1159" w:type="dxa"/>
          </w:tcPr>
          <w:p>
            <w:pPr>
              <w:pStyle w:val="TableParagraph"/>
              <w:spacing w:line="248" w:lineRule="exact" w:before="31"/>
              <w:ind w:right="95"/>
              <w:rPr>
                <w:sz w:val="22"/>
              </w:rPr>
            </w:pPr>
            <w:r>
              <w:rPr>
                <w:spacing w:val="-5"/>
                <w:sz w:val="22"/>
              </w:rPr>
              <w:t>0.0</w:t>
            </w:r>
          </w:p>
        </w:tc>
      </w:tr>
      <w:tr>
        <w:trPr>
          <w:trHeight w:val="299" w:hRule="atLeast"/>
        </w:trPr>
        <w:tc>
          <w:tcPr>
            <w:tcW w:w="5035" w:type="dxa"/>
          </w:tcPr>
          <w:p>
            <w:pPr>
              <w:pStyle w:val="TableParagraph"/>
              <w:ind w:left="1052"/>
              <w:jc w:val="left"/>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spacing w:line="248" w:lineRule="exact" w:before="31"/>
              <w:ind w:right="96"/>
              <w:rPr>
                <w:sz w:val="22"/>
              </w:rPr>
            </w:pPr>
            <w:r>
              <w:rPr>
                <w:spacing w:val="-2"/>
                <w:sz w:val="22"/>
              </w:rPr>
              <w:t>111.3</w:t>
            </w:r>
          </w:p>
        </w:tc>
        <w:tc>
          <w:tcPr>
            <w:tcW w:w="1080" w:type="dxa"/>
          </w:tcPr>
          <w:p>
            <w:pPr>
              <w:pStyle w:val="TableParagraph"/>
              <w:spacing w:line="248" w:lineRule="exact" w:before="31"/>
              <w:ind w:right="96"/>
              <w:rPr>
                <w:sz w:val="22"/>
              </w:rPr>
            </w:pPr>
            <w:r>
              <w:rPr>
                <w:spacing w:val="-2"/>
                <w:sz w:val="22"/>
              </w:rPr>
              <w:t>110.7</w:t>
            </w:r>
          </w:p>
        </w:tc>
        <w:tc>
          <w:tcPr>
            <w:tcW w:w="1075" w:type="dxa"/>
          </w:tcPr>
          <w:p>
            <w:pPr>
              <w:pStyle w:val="TableParagraph"/>
              <w:spacing w:line="248" w:lineRule="exact" w:before="31"/>
              <w:ind w:right="96"/>
              <w:rPr>
                <w:sz w:val="22"/>
              </w:rPr>
            </w:pPr>
            <w:r>
              <w:rPr>
                <w:spacing w:val="-2"/>
                <w:sz w:val="22"/>
              </w:rPr>
              <w:t>112.3</w:t>
            </w:r>
          </w:p>
        </w:tc>
        <w:tc>
          <w:tcPr>
            <w:tcW w:w="1160" w:type="dxa"/>
          </w:tcPr>
          <w:p>
            <w:pPr>
              <w:pStyle w:val="TableParagraph"/>
              <w:spacing w:line="248" w:lineRule="exact" w:before="31"/>
              <w:ind w:right="95"/>
              <w:rPr>
                <w:sz w:val="22"/>
              </w:rPr>
            </w:pPr>
            <w:r>
              <w:rPr>
                <w:spacing w:val="-5"/>
                <w:sz w:val="22"/>
              </w:rPr>
              <w:t>0.6</w:t>
            </w:r>
          </w:p>
        </w:tc>
        <w:tc>
          <w:tcPr>
            <w:tcW w:w="1159" w:type="dxa"/>
          </w:tcPr>
          <w:p>
            <w:pPr>
              <w:pStyle w:val="TableParagraph"/>
              <w:spacing w:line="248" w:lineRule="exact" w:before="31"/>
              <w:ind w:right="95"/>
              <w:rPr>
                <w:sz w:val="22"/>
              </w:rPr>
            </w:pPr>
            <w:r>
              <w:rPr>
                <w:spacing w:val="-2"/>
                <w:sz w:val="22"/>
              </w:rPr>
              <w:t>-</w:t>
            </w:r>
            <w:r>
              <w:rPr>
                <w:spacing w:val="-5"/>
                <w:sz w:val="22"/>
              </w:rPr>
              <w:t>1.0</w:t>
            </w:r>
          </w:p>
        </w:tc>
      </w:tr>
      <w:tr>
        <w:trPr>
          <w:trHeight w:val="300" w:hRule="atLeast"/>
        </w:trPr>
        <w:tc>
          <w:tcPr>
            <w:tcW w:w="5035" w:type="dxa"/>
          </w:tcPr>
          <w:p>
            <w:pPr>
              <w:pStyle w:val="TableParagraph"/>
              <w:ind w:left="1251"/>
              <w:jc w:val="left"/>
              <w:rPr>
                <w:sz w:val="22"/>
              </w:rPr>
            </w:pPr>
            <w:r>
              <w:rPr>
                <w:spacing w:val="-2"/>
                <w:sz w:val="22"/>
              </w:rPr>
              <w:t>Accommodation</w:t>
            </w:r>
            <w:r>
              <w:rPr>
                <w:spacing w:val="6"/>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10.5</w:t>
            </w:r>
          </w:p>
        </w:tc>
        <w:tc>
          <w:tcPr>
            <w:tcW w:w="1080" w:type="dxa"/>
          </w:tcPr>
          <w:p>
            <w:pPr>
              <w:pStyle w:val="TableParagraph"/>
              <w:spacing w:line="248" w:lineRule="exact" w:before="32"/>
              <w:ind w:right="96"/>
              <w:rPr>
                <w:sz w:val="22"/>
              </w:rPr>
            </w:pPr>
            <w:r>
              <w:rPr>
                <w:spacing w:val="-4"/>
                <w:sz w:val="22"/>
              </w:rPr>
              <w:t>10.3</w:t>
            </w:r>
          </w:p>
        </w:tc>
        <w:tc>
          <w:tcPr>
            <w:tcW w:w="1075" w:type="dxa"/>
          </w:tcPr>
          <w:p>
            <w:pPr>
              <w:pStyle w:val="TableParagraph"/>
              <w:spacing w:line="248" w:lineRule="exact" w:before="32"/>
              <w:ind w:right="96"/>
              <w:rPr>
                <w:sz w:val="22"/>
              </w:rPr>
            </w:pPr>
            <w:r>
              <w:rPr>
                <w:spacing w:val="-4"/>
                <w:sz w:val="22"/>
              </w:rPr>
              <w:t>10.6</w:t>
            </w:r>
          </w:p>
        </w:tc>
        <w:tc>
          <w:tcPr>
            <w:tcW w:w="1160" w:type="dxa"/>
          </w:tcPr>
          <w:p>
            <w:pPr>
              <w:pStyle w:val="TableParagraph"/>
              <w:spacing w:line="248" w:lineRule="exact" w:before="32"/>
              <w:ind w:right="95"/>
              <w:rPr>
                <w:sz w:val="22"/>
              </w:rPr>
            </w:pPr>
            <w:r>
              <w:rPr>
                <w:spacing w:val="-5"/>
                <w:sz w:val="22"/>
              </w:rPr>
              <w:t>0.2</w:t>
            </w:r>
          </w:p>
        </w:tc>
        <w:tc>
          <w:tcPr>
            <w:tcW w:w="1159" w:type="dxa"/>
          </w:tcPr>
          <w:p>
            <w:pPr>
              <w:pStyle w:val="TableParagraph"/>
              <w:spacing w:line="248" w:lineRule="exact" w:before="32"/>
              <w:ind w:right="95"/>
              <w:rPr>
                <w:sz w:val="22"/>
              </w:rPr>
            </w:pPr>
            <w:r>
              <w:rPr>
                <w:spacing w:val="-2"/>
                <w:sz w:val="22"/>
              </w:rPr>
              <w:t>-</w:t>
            </w:r>
            <w:r>
              <w:rPr>
                <w:spacing w:val="-5"/>
                <w:sz w:val="22"/>
              </w:rPr>
              <w:t>0.1</w:t>
            </w:r>
          </w:p>
        </w:tc>
      </w:tr>
      <w:tr>
        <w:trPr>
          <w:trHeight w:val="299" w:hRule="atLeast"/>
        </w:trPr>
        <w:tc>
          <w:tcPr>
            <w:tcW w:w="5035" w:type="dxa"/>
          </w:tcPr>
          <w:p>
            <w:pPr>
              <w:pStyle w:val="TableParagraph"/>
              <w:ind w:left="1251"/>
              <w:jc w:val="left"/>
              <w:rPr>
                <w:sz w:val="22"/>
              </w:rPr>
            </w:pPr>
            <w:r>
              <w:rPr>
                <w:sz w:val="22"/>
              </w:rPr>
              <w:t>Food</w:t>
            </w:r>
            <w:r>
              <w:rPr>
                <w:spacing w:val="-7"/>
                <w:sz w:val="22"/>
              </w:rPr>
              <w:t> </w:t>
            </w:r>
            <w:r>
              <w:rPr>
                <w:spacing w:val="-2"/>
                <w:sz w:val="22"/>
              </w:rPr>
              <w:t>Services</w:t>
            </w:r>
          </w:p>
        </w:tc>
        <w:tc>
          <w:tcPr>
            <w:tcW w:w="1170" w:type="dxa"/>
          </w:tcPr>
          <w:p>
            <w:pPr>
              <w:pStyle w:val="TableParagraph"/>
              <w:spacing w:line="248" w:lineRule="exact" w:before="31"/>
              <w:ind w:right="96"/>
              <w:rPr>
                <w:sz w:val="22"/>
              </w:rPr>
            </w:pPr>
            <w:r>
              <w:rPr>
                <w:spacing w:val="-2"/>
                <w:sz w:val="22"/>
              </w:rPr>
              <w:t>100.8</w:t>
            </w:r>
          </w:p>
        </w:tc>
        <w:tc>
          <w:tcPr>
            <w:tcW w:w="1080" w:type="dxa"/>
          </w:tcPr>
          <w:p>
            <w:pPr>
              <w:pStyle w:val="TableParagraph"/>
              <w:spacing w:line="248" w:lineRule="exact" w:before="31"/>
              <w:ind w:right="96"/>
              <w:rPr>
                <w:sz w:val="22"/>
              </w:rPr>
            </w:pPr>
            <w:r>
              <w:rPr>
                <w:spacing w:val="-2"/>
                <w:sz w:val="22"/>
              </w:rPr>
              <w:t>100.4</w:t>
            </w:r>
          </w:p>
        </w:tc>
        <w:tc>
          <w:tcPr>
            <w:tcW w:w="1075" w:type="dxa"/>
          </w:tcPr>
          <w:p>
            <w:pPr>
              <w:pStyle w:val="TableParagraph"/>
              <w:spacing w:line="248" w:lineRule="exact" w:before="31"/>
              <w:ind w:right="96"/>
              <w:rPr>
                <w:sz w:val="22"/>
              </w:rPr>
            </w:pPr>
            <w:r>
              <w:rPr>
                <w:spacing w:val="-2"/>
                <w:sz w:val="22"/>
              </w:rPr>
              <w:t>101.7</w:t>
            </w:r>
          </w:p>
        </w:tc>
        <w:tc>
          <w:tcPr>
            <w:tcW w:w="1160" w:type="dxa"/>
          </w:tcPr>
          <w:p>
            <w:pPr>
              <w:pStyle w:val="TableParagraph"/>
              <w:spacing w:line="248" w:lineRule="exact" w:before="31"/>
              <w:ind w:right="95"/>
              <w:rPr>
                <w:sz w:val="22"/>
              </w:rPr>
            </w:pPr>
            <w:r>
              <w:rPr>
                <w:spacing w:val="-5"/>
                <w:sz w:val="22"/>
              </w:rPr>
              <w:t>0.4</w:t>
            </w:r>
          </w:p>
        </w:tc>
        <w:tc>
          <w:tcPr>
            <w:tcW w:w="1159" w:type="dxa"/>
          </w:tcPr>
          <w:p>
            <w:pPr>
              <w:pStyle w:val="TableParagraph"/>
              <w:spacing w:line="248" w:lineRule="exact" w:before="31"/>
              <w:ind w:right="95"/>
              <w:rPr>
                <w:sz w:val="22"/>
              </w:rPr>
            </w:pPr>
            <w:r>
              <w:rPr>
                <w:spacing w:val="-2"/>
                <w:sz w:val="22"/>
              </w:rPr>
              <w:t>-</w:t>
            </w:r>
            <w:r>
              <w:rPr>
                <w:spacing w:val="-5"/>
                <w:sz w:val="22"/>
              </w:rPr>
              <w:t>0.9</w:t>
            </w:r>
          </w:p>
        </w:tc>
      </w:tr>
      <w:tr>
        <w:trPr>
          <w:trHeight w:val="299" w:hRule="atLeast"/>
        </w:trPr>
        <w:tc>
          <w:tcPr>
            <w:tcW w:w="5035" w:type="dxa"/>
          </w:tcPr>
          <w:p>
            <w:pPr>
              <w:pStyle w:val="TableParagraph"/>
              <w:ind w:left="653"/>
              <w:jc w:val="left"/>
              <w:rPr>
                <w:b/>
                <w:sz w:val="22"/>
              </w:rPr>
            </w:pPr>
            <w:r>
              <w:rPr>
                <w:b/>
                <w:sz w:val="22"/>
              </w:rPr>
              <w:t>Other</w:t>
            </w:r>
            <w:r>
              <w:rPr>
                <w:b/>
                <w:spacing w:val="-7"/>
                <w:sz w:val="22"/>
              </w:rPr>
              <w:t> </w:t>
            </w:r>
            <w:r>
              <w:rPr>
                <w:b/>
                <w:spacing w:val="-2"/>
                <w:sz w:val="22"/>
              </w:rPr>
              <w:t>Services</w:t>
            </w:r>
          </w:p>
        </w:tc>
        <w:tc>
          <w:tcPr>
            <w:tcW w:w="1170" w:type="dxa"/>
          </w:tcPr>
          <w:p>
            <w:pPr>
              <w:pStyle w:val="TableParagraph"/>
              <w:spacing w:line="248" w:lineRule="exact" w:before="31"/>
              <w:ind w:right="96"/>
              <w:rPr>
                <w:b/>
                <w:sz w:val="22"/>
              </w:rPr>
            </w:pPr>
            <w:r>
              <w:rPr>
                <w:b/>
                <w:spacing w:val="-4"/>
                <w:sz w:val="22"/>
              </w:rPr>
              <w:t>65.5</w:t>
            </w:r>
          </w:p>
        </w:tc>
        <w:tc>
          <w:tcPr>
            <w:tcW w:w="1080" w:type="dxa"/>
          </w:tcPr>
          <w:p>
            <w:pPr>
              <w:pStyle w:val="TableParagraph"/>
              <w:spacing w:line="248" w:lineRule="exact" w:before="31"/>
              <w:ind w:right="96"/>
              <w:rPr>
                <w:b/>
                <w:sz w:val="22"/>
              </w:rPr>
            </w:pPr>
            <w:r>
              <w:rPr>
                <w:b/>
                <w:spacing w:val="-4"/>
                <w:sz w:val="22"/>
              </w:rPr>
              <w:t>65.7</w:t>
            </w:r>
          </w:p>
        </w:tc>
        <w:tc>
          <w:tcPr>
            <w:tcW w:w="1075" w:type="dxa"/>
          </w:tcPr>
          <w:p>
            <w:pPr>
              <w:pStyle w:val="TableParagraph"/>
              <w:spacing w:line="248" w:lineRule="exact" w:before="31"/>
              <w:ind w:right="95"/>
              <w:rPr>
                <w:b/>
                <w:sz w:val="22"/>
              </w:rPr>
            </w:pPr>
            <w:r>
              <w:rPr>
                <w:b/>
                <w:spacing w:val="-4"/>
                <w:sz w:val="22"/>
              </w:rPr>
              <w:t>65.5</w:t>
            </w:r>
          </w:p>
        </w:tc>
        <w:tc>
          <w:tcPr>
            <w:tcW w:w="1160" w:type="dxa"/>
          </w:tcPr>
          <w:p>
            <w:pPr>
              <w:pStyle w:val="TableParagraph"/>
              <w:spacing w:line="248" w:lineRule="exact" w:before="31"/>
              <w:ind w:right="95"/>
              <w:rPr>
                <w:b/>
                <w:sz w:val="22"/>
              </w:rPr>
            </w:pPr>
            <w:r>
              <w:rPr>
                <w:b/>
                <w:spacing w:val="-2"/>
                <w:sz w:val="22"/>
              </w:rPr>
              <w:t>-</w:t>
            </w:r>
            <w:r>
              <w:rPr>
                <w:b/>
                <w:spacing w:val="-5"/>
                <w:sz w:val="22"/>
              </w:rPr>
              <w:t>0.2</w:t>
            </w:r>
          </w:p>
        </w:tc>
        <w:tc>
          <w:tcPr>
            <w:tcW w:w="1159" w:type="dxa"/>
          </w:tcPr>
          <w:p>
            <w:pPr>
              <w:pStyle w:val="TableParagraph"/>
              <w:spacing w:line="248" w:lineRule="exact" w:before="31"/>
              <w:ind w:right="95"/>
              <w:rPr>
                <w:b/>
                <w:sz w:val="22"/>
              </w:rPr>
            </w:pPr>
            <w:r>
              <w:rPr>
                <w:b/>
                <w:spacing w:val="-5"/>
                <w:sz w:val="22"/>
              </w:rPr>
              <w:t>0.0</w:t>
            </w:r>
          </w:p>
        </w:tc>
      </w:tr>
      <w:tr>
        <w:trPr>
          <w:trHeight w:val="300" w:hRule="atLeast"/>
        </w:trPr>
        <w:tc>
          <w:tcPr>
            <w:tcW w:w="5035" w:type="dxa"/>
          </w:tcPr>
          <w:p>
            <w:pPr>
              <w:pStyle w:val="TableParagraph"/>
              <w:ind w:left="653"/>
              <w:jc w:val="left"/>
              <w:rPr>
                <w:b/>
                <w:sz w:val="22"/>
              </w:rPr>
            </w:pPr>
            <w:r>
              <w:rPr>
                <w:b/>
                <w:spacing w:val="-2"/>
                <w:sz w:val="22"/>
              </w:rPr>
              <w:t>Government</w:t>
            </w:r>
          </w:p>
        </w:tc>
        <w:tc>
          <w:tcPr>
            <w:tcW w:w="1170" w:type="dxa"/>
          </w:tcPr>
          <w:p>
            <w:pPr>
              <w:pStyle w:val="TableParagraph"/>
              <w:spacing w:line="248" w:lineRule="exact" w:before="32"/>
              <w:ind w:right="96"/>
              <w:rPr>
                <w:b/>
                <w:sz w:val="22"/>
              </w:rPr>
            </w:pPr>
            <w:r>
              <w:rPr>
                <w:b/>
                <w:spacing w:val="-2"/>
                <w:sz w:val="22"/>
              </w:rPr>
              <w:t>215.3</w:t>
            </w:r>
          </w:p>
        </w:tc>
        <w:tc>
          <w:tcPr>
            <w:tcW w:w="1080" w:type="dxa"/>
          </w:tcPr>
          <w:p>
            <w:pPr>
              <w:pStyle w:val="TableParagraph"/>
              <w:spacing w:line="248" w:lineRule="exact" w:before="32"/>
              <w:ind w:right="96"/>
              <w:rPr>
                <w:b/>
                <w:sz w:val="22"/>
              </w:rPr>
            </w:pPr>
            <w:r>
              <w:rPr>
                <w:b/>
                <w:spacing w:val="-2"/>
                <w:sz w:val="22"/>
              </w:rPr>
              <w:t>212.8</w:t>
            </w:r>
          </w:p>
        </w:tc>
        <w:tc>
          <w:tcPr>
            <w:tcW w:w="1075" w:type="dxa"/>
          </w:tcPr>
          <w:p>
            <w:pPr>
              <w:pStyle w:val="TableParagraph"/>
              <w:spacing w:line="248" w:lineRule="exact" w:before="32"/>
              <w:ind w:right="95"/>
              <w:rPr>
                <w:b/>
                <w:sz w:val="22"/>
              </w:rPr>
            </w:pPr>
            <w:r>
              <w:rPr>
                <w:b/>
                <w:spacing w:val="-2"/>
                <w:sz w:val="22"/>
              </w:rPr>
              <w:t>214.6</w:t>
            </w:r>
          </w:p>
        </w:tc>
        <w:tc>
          <w:tcPr>
            <w:tcW w:w="1160" w:type="dxa"/>
          </w:tcPr>
          <w:p>
            <w:pPr>
              <w:pStyle w:val="TableParagraph"/>
              <w:spacing w:line="248" w:lineRule="exact" w:before="32"/>
              <w:ind w:right="95"/>
              <w:rPr>
                <w:b/>
                <w:sz w:val="22"/>
              </w:rPr>
            </w:pPr>
            <w:r>
              <w:rPr>
                <w:b/>
                <w:spacing w:val="-5"/>
                <w:sz w:val="22"/>
              </w:rPr>
              <w:t>2.5</w:t>
            </w:r>
          </w:p>
        </w:tc>
        <w:tc>
          <w:tcPr>
            <w:tcW w:w="1159" w:type="dxa"/>
          </w:tcPr>
          <w:p>
            <w:pPr>
              <w:pStyle w:val="TableParagraph"/>
              <w:spacing w:line="248" w:lineRule="exact" w:before="32"/>
              <w:ind w:right="95"/>
              <w:rPr>
                <w:b/>
                <w:sz w:val="22"/>
              </w:rPr>
            </w:pPr>
            <w:r>
              <w:rPr>
                <w:b/>
                <w:spacing w:val="-5"/>
                <w:sz w:val="22"/>
              </w:rPr>
              <w:t>0.7</w:t>
            </w:r>
          </w:p>
        </w:tc>
      </w:tr>
      <w:tr>
        <w:trPr>
          <w:trHeight w:val="299" w:hRule="atLeast"/>
        </w:trPr>
        <w:tc>
          <w:tcPr>
            <w:tcW w:w="5035" w:type="dxa"/>
          </w:tcPr>
          <w:p>
            <w:pPr>
              <w:pStyle w:val="TableParagraph"/>
              <w:ind w:left="1052"/>
              <w:jc w:val="left"/>
              <w:rPr>
                <w:sz w:val="22"/>
              </w:rPr>
            </w:pPr>
            <w:r>
              <w:rPr>
                <w:sz w:val="22"/>
              </w:rPr>
              <w:t>Federal</w:t>
            </w:r>
            <w:r>
              <w:rPr>
                <w:spacing w:val="-9"/>
                <w:sz w:val="22"/>
              </w:rPr>
              <w:t> </w:t>
            </w:r>
            <w:r>
              <w:rPr>
                <w:spacing w:val="-2"/>
                <w:sz w:val="22"/>
              </w:rPr>
              <w:t>Government</w:t>
            </w:r>
          </w:p>
        </w:tc>
        <w:tc>
          <w:tcPr>
            <w:tcW w:w="1170" w:type="dxa"/>
          </w:tcPr>
          <w:p>
            <w:pPr>
              <w:pStyle w:val="TableParagraph"/>
              <w:spacing w:line="248" w:lineRule="exact" w:before="31"/>
              <w:ind w:right="96"/>
              <w:rPr>
                <w:sz w:val="22"/>
              </w:rPr>
            </w:pPr>
            <w:r>
              <w:rPr>
                <w:spacing w:val="-4"/>
                <w:sz w:val="22"/>
              </w:rPr>
              <w:t>21.8</w:t>
            </w:r>
          </w:p>
        </w:tc>
        <w:tc>
          <w:tcPr>
            <w:tcW w:w="1080" w:type="dxa"/>
          </w:tcPr>
          <w:p>
            <w:pPr>
              <w:pStyle w:val="TableParagraph"/>
              <w:spacing w:line="248" w:lineRule="exact" w:before="31"/>
              <w:ind w:right="96"/>
              <w:rPr>
                <w:sz w:val="22"/>
              </w:rPr>
            </w:pPr>
            <w:r>
              <w:rPr>
                <w:spacing w:val="-4"/>
                <w:sz w:val="22"/>
              </w:rPr>
              <w:t>21.8</w:t>
            </w:r>
          </w:p>
        </w:tc>
        <w:tc>
          <w:tcPr>
            <w:tcW w:w="1075" w:type="dxa"/>
          </w:tcPr>
          <w:p>
            <w:pPr>
              <w:pStyle w:val="TableParagraph"/>
              <w:spacing w:line="248" w:lineRule="exact" w:before="31"/>
              <w:ind w:right="96"/>
              <w:rPr>
                <w:sz w:val="22"/>
              </w:rPr>
            </w:pPr>
            <w:r>
              <w:rPr>
                <w:spacing w:val="-4"/>
                <w:sz w:val="22"/>
              </w:rPr>
              <w:t>21.8</w:t>
            </w:r>
          </w:p>
        </w:tc>
        <w:tc>
          <w:tcPr>
            <w:tcW w:w="1160" w:type="dxa"/>
          </w:tcPr>
          <w:p>
            <w:pPr>
              <w:pStyle w:val="TableParagraph"/>
              <w:spacing w:line="248" w:lineRule="exact" w:before="31"/>
              <w:ind w:right="95"/>
              <w:rPr>
                <w:sz w:val="22"/>
              </w:rPr>
            </w:pPr>
            <w:r>
              <w:rPr>
                <w:spacing w:val="-5"/>
                <w:sz w:val="22"/>
              </w:rPr>
              <w:t>0.0</w:t>
            </w:r>
          </w:p>
        </w:tc>
        <w:tc>
          <w:tcPr>
            <w:tcW w:w="1159" w:type="dxa"/>
          </w:tcPr>
          <w:p>
            <w:pPr>
              <w:pStyle w:val="TableParagraph"/>
              <w:spacing w:line="248" w:lineRule="exact" w:before="31"/>
              <w:ind w:right="95"/>
              <w:rPr>
                <w:sz w:val="22"/>
              </w:rPr>
            </w:pPr>
            <w:r>
              <w:rPr>
                <w:spacing w:val="-5"/>
                <w:sz w:val="22"/>
              </w:rPr>
              <w:t>0.0</w:t>
            </w:r>
          </w:p>
        </w:tc>
      </w:tr>
      <w:tr>
        <w:trPr>
          <w:trHeight w:val="299" w:hRule="atLeast"/>
        </w:trPr>
        <w:tc>
          <w:tcPr>
            <w:tcW w:w="5035" w:type="dxa"/>
          </w:tcPr>
          <w:p>
            <w:pPr>
              <w:pStyle w:val="TableParagraph"/>
              <w:ind w:left="1052"/>
              <w:jc w:val="left"/>
              <w:rPr>
                <w:sz w:val="22"/>
              </w:rPr>
            </w:pPr>
            <w:r>
              <w:rPr>
                <w:sz w:val="22"/>
              </w:rPr>
              <w:t>State</w:t>
            </w:r>
            <w:r>
              <w:rPr>
                <w:spacing w:val="-7"/>
                <w:sz w:val="22"/>
              </w:rPr>
              <w:t> </w:t>
            </w:r>
            <w:r>
              <w:rPr>
                <w:spacing w:val="-2"/>
                <w:sz w:val="22"/>
              </w:rPr>
              <w:t>Government</w:t>
            </w:r>
          </w:p>
        </w:tc>
        <w:tc>
          <w:tcPr>
            <w:tcW w:w="1170" w:type="dxa"/>
          </w:tcPr>
          <w:p>
            <w:pPr>
              <w:pStyle w:val="TableParagraph"/>
              <w:spacing w:line="248" w:lineRule="exact" w:before="31"/>
              <w:ind w:right="96"/>
              <w:rPr>
                <w:sz w:val="22"/>
              </w:rPr>
            </w:pPr>
            <w:r>
              <w:rPr>
                <w:spacing w:val="-4"/>
                <w:sz w:val="22"/>
              </w:rPr>
              <w:t>77.9</w:t>
            </w:r>
          </w:p>
        </w:tc>
        <w:tc>
          <w:tcPr>
            <w:tcW w:w="1080" w:type="dxa"/>
          </w:tcPr>
          <w:p>
            <w:pPr>
              <w:pStyle w:val="TableParagraph"/>
              <w:spacing w:line="248" w:lineRule="exact" w:before="31"/>
              <w:ind w:right="96"/>
              <w:rPr>
                <w:sz w:val="22"/>
              </w:rPr>
            </w:pPr>
            <w:r>
              <w:rPr>
                <w:spacing w:val="-4"/>
                <w:sz w:val="22"/>
              </w:rPr>
              <w:t>75.7</w:t>
            </w:r>
          </w:p>
        </w:tc>
        <w:tc>
          <w:tcPr>
            <w:tcW w:w="1075" w:type="dxa"/>
          </w:tcPr>
          <w:p>
            <w:pPr>
              <w:pStyle w:val="TableParagraph"/>
              <w:spacing w:line="248" w:lineRule="exact" w:before="31"/>
              <w:ind w:right="96"/>
              <w:rPr>
                <w:sz w:val="22"/>
              </w:rPr>
            </w:pPr>
            <w:r>
              <w:rPr>
                <w:spacing w:val="-4"/>
                <w:sz w:val="22"/>
              </w:rPr>
              <w:t>77.8</w:t>
            </w:r>
          </w:p>
        </w:tc>
        <w:tc>
          <w:tcPr>
            <w:tcW w:w="1160" w:type="dxa"/>
          </w:tcPr>
          <w:p>
            <w:pPr>
              <w:pStyle w:val="TableParagraph"/>
              <w:spacing w:line="248" w:lineRule="exact" w:before="31"/>
              <w:ind w:right="95"/>
              <w:rPr>
                <w:sz w:val="22"/>
              </w:rPr>
            </w:pPr>
            <w:r>
              <w:rPr>
                <w:spacing w:val="-5"/>
                <w:sz w:val="22"/>
              </w:rPr>
              <w:t>2.2</w:t>
            </w:r>
          </w:p>
        </w:tc>
        <w:tc>
          <w:tcPr>
            <w:tcW w:w="1159" w:type="dxa"/>
          </w:tcPr>
          <w:p>
            <w:pPr>
              <w:pStyle w:val="TableParagraph"/>
              <w:spacing w:line="248" w:lineRule="exact" w:before="31"/>
              <w:ind w:right="95"/>
              <w:rPr>
                <w:sz w:val="22"/>
              </w:rPr>
            </w:pPr>
            <w:r>
              <w:rPr>
                <w:spacing w:val="-5"/>
                <w:sz w:val="22"/>
              </w:rPr>
              <w:t>0.1</w:t>
            </w:r>
          </w:p>
        </w:tc>
      </w:tr>
      <w:tr>
        <w:trPr>
          <w:trHeight w:val="300" w:hRule="atLeast"/>
        </w:trPr>
        <w:tc>
          <w:tcPr>
            <w:tcW w:w="5035" w:type="dxa"/>
          </w:tcPr>
          <w:p>
            <w:pPr>
              <w:pStyle w:val="TableParagraph"/>
              <w:ind w:right="201"/>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31.9</w:t>
            </w:r>
          </w:p>
        </w:tc>
        <w:tc>
          <w:tcPr>
            <w:tcW w:w="1080" w:type="dxa"/>
          </w:tcPr>
          <w:p>
            <w:pPr>
              <w:pStyle w:val="TableParagraph"/>
              <w:spacing w:line="248" w:lineRule="exact" w:before="32"/>
              <w:ind w:right="96"/>
              <w:rPr>
                <w:sz w:val="22"/>
              </w:rPr>
            </w:pPr>
            <w:r>
              <w:rPr>
                <w:spacing w:val="-4"/>
                <w:sz w:val="22"/>
              </w:rPr>
              <w:t>29.7</w:t>
            </w:r>
          </w:p>
        </w:tc>
        <w:tc>
          <w:tcPr>
            <w:tcW w:w="1075" w:type="dxa"/>
          </w:tcPr>
          <w:p>
            <w:pPr>
              <w:pStyle w:val="TableParagraph"/>
              <w:spacing w:line="248" w:lineRule="exact" w:before="32"/>
              <w:ind w:right="96"/>
              <w:rPr>
                <w:sz w:val="22"/>
              </w:rPr>
            </w:pPr>
            <w:r>
              <w:rPr>
                <w:spacing w:val="-4"/>
                <w:sz w:val="22"/>
              </w:rPr>
              <w:t>31.7</w:t>
            </w:r>
          </w:p>
        </w:tc>
        <w:tc>
          <w:tcPr>
            <w:tcW w:w="1160" w:type="dxa"/>
          </w:tcPr>
          <w:p>
            <w:pPr>
              <w:pStyle w:val="TableParagraph"/>
              <w:spacing w:line="248" w:lineRule="exact" w:before="32"/>
              <w:ind w:right="95"/>
              <w:rPr>
                <w:sz w:val="22"/>
              </w:rPr>
            </w:pPr>
            <w:r>
              <w:rPr>
                <w:spacing w:val="-5"/>
                <w:sz w:val="22"/>
              </w:rPr>
              <w:t>2.2</w:t>
            </w:r>
          </w:p>
        </w:tc>
        <w:tc>
          <w:tcPr>
            <w:tcW w:w="1159" w:type="dxa"/>
          </w:tcPr>
          <w:p>
            <w:pPr>
              <w:pStyle w:val="TableParagraph"/>
              <w:spacing w:line="248" w:lineRule="exact" w:before="32"/>
              <w:ind w:right="95"/>
              <w:rPr>
                <w:sz w:val="22"/>
              </w:rPr>
            </w:pPr>
            <w:r>
              <w:rPr>
                <w:spacing w:val="-5"/>
                <w:sz w:val="22"/>
              </w:rPr>
              <w:t>0.2</w:t>
            </w:r>
          </w:p>
        </w:tc>
      </w:tr>
      <w:tr>
        <w:trPr>
          <w:trHeight w:val="299" w:hRule="atLeast"/>
        </w:trPr>
        <w:tc>
          <w:tcPr>
            <w:tcW w:w="5035" w:type="dxa"/>
          </w:tcPr>
          <w:p>
            <w:pPr>
              <w:pStyle w:val="TableParagraph"/>
              <w:ind w:right="235"/>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rPr>
                <w:sz w:val="22"/>
              </w:rPr>
            </w:pPr>
            <w:r>
              <w:rPr>
                <w:spacing w:val="-4"/>
                <w:sz w:val="22"/>
              </w:rPr>
              <w:t>46.0</w:t>
            </w:r>
          </w:p>
        </w:tc>
        <w:tc>
          <w:tcPr>
            <w:tcW w:w="1080" w:type="dxa"/>
          </w:tcPr>
          <w:p>
            <w:pPr>
              <w:pStyle w:val="TableParagraph"/>
              <w:spacing w:line="248" w:lineRule="exact" w:before="31"/>
              <w:ind w:right="96"/>
              <w:rPr>
                <w:sz w:val="22"/>
              </w:rPr>
            </w:pPr>
            <w:r>
              <w:rPr>
                <w:spacing w:val="-4"/>
                <w:sz w:val="22"/>
              </w:rPr>
              <w:t>46.0</w:t>
            </w:r>
          </w:p>
        </w:tc>
        <w:tc>
          <w:tcPr>
            <w:tcW w:w="1075" w:type="dxa"/>
          </w:tcPr>
          <w:p>
            <w:pPr>
              <w:pStyle w:val="TableParagraph"/>
              <w:spacing w:line="248" w:lineRule="exact" w:before="31"/>
              <w:ind w:right="96"/>
              <w:rPr>
                <w:sz w:val="22"/>
              </w:rPr>
            </w:pPr>
            <w:r>
              <w:rPr>
                <w:spacing w:val="-4"/>
                <w:sz w:val="22"/>
              </w:rPr>
              <w:t>46.1</w:t>
            </w:r>
          </w:p>
        </w:tc>
        <w:tc>
          <w:tcPr>
            <w:tcW w:w="1160" w:type="dxa"/>
          </w:tcPr>
          <w:p>
            <w:pPr>
              <w:pStyle w:val="TableParagraph"/>
              <w:spacing w:line="248" w:lineRule="exact" w:before="31"/>
              <w:ind w:right="95"/>
              <w:rPr>
                <w:sz w:val="22"/>
              </w:rPr>
            </w:pPr>
            <w:r>
              <w:rPr>
                <w:spacing w:val="-5"/>
                <w:sz w:val="22"/>
              </w:rPr>
              <w:t>0.0</w:t>
            </w:r>
          </w:p>
        </w:tc>
        <w:tc>
          <w:tcPr>
            <w:tcW w:w="1159" w:type="dxa"/>
          </w:tcPr>
          <w:p>
            <w:pPr>
              <w:pStyle w:val="TableParagraph"/>
              <w:spacing w:line="248" w:lineRule="exact" w:before="31"/>
              <w:ind w:right="95"/>
              <w:rPr>
                <w:sz w:val="22"/>
              </w:rPr>
            </w:pPr>
            <w:r>
              <w:rPr>
                <w:spacing w:val="-2"/>
                <w:sz w:val="22"/>
              </w:rPr>
              <w:t>-</w:t>
            </w:r>
            <w:r>
              <w:rPr>
                <w:spacing w:val="-5"/>
                <w:sz w:val="22"/>
              </w:rPr>
              <w:t>0.1</w:t>
            </w:r>
          </w:p>
        </w:tc>
      </w:tr>
      <w:tr>
        <w:trPr>
          <w:trHeight w:val="299" w:hRule="atLeast"/>
        </w:trPr>
        <w:tc>
          <w:tcPr>
            <w:tcW w:w="5035" w:type="dxa"/>
          </w:tcPr>
          <w:p>
            <w:pPr>
              <w:pStyle w:val="TableParagraph"/>
              <w:ind w:left="1052"/>
              <w:jc w:val="left"/>
              <w:rPr>
                <w:sz w:val="22"/>
              </w:rPr>
            </w:pPr>
            <w:r>
              <w:rPr>
                <w:sz w:val="22"/>
              </w:rPr>
              <w:t>Local</w:t>
            </w:r>
            <w:r>
              <w:rPr>
                <w:spacing w:val="-6"/>
                <w:sz w:val="22"/>
              </w:rPr>
              <w:t> </w:t>
            </w:r>
            <w:r>
              <w:rPr>
                <w:spacing w:val="-2"/>
                <w:sz w:val="22"/>
              </w:rPr>
              <w:t>Government</w:t>
            </w:r>
          </w:p>
        </w:tc>
        <w:tc>
          <w:tcPr>
            <w:tcW w:w="1170" w:type="dxa"/>
          </w:tcPr>
          <w:p>
            <w:pPr>
              <w:pStyle w:val="TableParagraph"/>
              <w:spacing w:line="248" w:lineRule="exact" w:before="31"/>
              <w:ind w:right="96"/>
              <w:rPr>
                <w:sz w:val="22"/>
              </w:rPr>
            </w:pPr>
            <w:r>
              <w:rPr>
                <w:spacing w:val="-2"/>
                <w:sz w:val="22"/>
              </w:rPr>
              <w:t>115.6</w:t>
            </w:r>
          </w:p>
        </w:tc>
        <w:tc>
          <w:tcPr>
            <w:tcW w:w="1080" w:type="dxa"/>
          </w:tcPr>
          <w:p>
            <w:pPr>
              <w:pStyle w:val="TableParagraph"/>
              <w:spacing w:line="248" w:lineRule="exact" w:before="31"/>
              <w:ind w:right="96"/>
              <w:rPr>
                <w:sz w:val="22"/>
              </w:rPr>
            </w:pPr>
            <w:r>
              <w:rPr>
                <w:spacing w:val="-2"/>
                <w:sz w:val="22"/>
              </w:rPr>
              <w:t>115.3</w:t>
            </w:r>
          </w:p>
        </w:tc>
        <w:tc>
          <w:tcPr>
            <w:tcW w:w="1075" w:type="dxa"/>
          </w:tcPr>
          <w:p>
            <w:pPr>
              <w:pStyle w:val="TableParagraph"/>
              <w:spacing w:line="248" w:lineRule="exact" w:before="31"/>
              <w:ind w:right="96"/>
              <w:rPr>
                <w:sz w:val="22"/>
              </w:rPr>
            </w:pPr>
            <w:r>
              <w:rPr>
                <w:spacing w:val="-2"/>
                <w:sz w:val="22"/>
              </w:rPr>
              <w:t>115.0</w:t>
            </w:r>
          </w:p>
        </w:tc>
        <w:tc>
          <w:tcPr>
            <w:tcW w:w="1160" w:type="dxa"/>
          </w:tcPr>
          <w:p>
            <w:pPr>
              <w:pStyle w:val="TableParagraph"/>
              <w:spacing w:line="248" w:lineRule="exact" w:before="31"/>
              <w:ind w:right="95"/>
              <w:rPr>
                <w:sz w:val="22"/>
              </w:rPr>
            </w:pPr>
            <w:r>
              <w:rPr>
                <w:spacing w:val="-5"/>
                <w:sz w:val="22"/>
              </w:rPr>
              <w:t>0.3</w:t>
            </w:r>
          </w:p>
        </w:tc>
        <w:tc>
          <w:tcPr>
            <w:tcW w:w="1159" w:type="dxa"/>
          </w:tcPr>
          <w:p>
            <w:pPr>
              <w:pStyle w:val="TableParagraph"/>
              <w:spacing w:line="248" w:lineRule="exact" w:before="31"/>
              <w:ind w:right="95"/>
              <w:rPr>
                <w:sz w:val="22"/>
              </w:rPr>
            </w:pPr>
            <w:r>
              <w:rPr>
                <w:spacing w:val="-5"/>
                <w:sz w:val="22"/>
              </w:rPr>
              <w:t>0.6</w:t>
            </w:r>
          </w:p>
        </w:tc>
      </w:tr>
      <w:tr>
        <w:trPr>
          <w:trHeight w:val="300" w:hRule="atLeast"/>
        </w:trPr>
        <w:tc>
          <w:tcPr>
            <w:tcW w:w="5035" w:type="dxa"/>
          </w:tcPr>
          <w:p>
            <w:pPr>
              <w:pStyle w:val="TableParagraph"/>
              <w:ind w:right="207"/>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line="248" w:lineRule="exact" w:before="32"/>
              <w:ind w:right="96"/>
              <w:rPr>
                <w:sz w:val="22"/>
              </w:rPr>
            </w:pPr>
            <w:r>
              <w:rPr>
                <w:spacing w:val="-4"/>
                <w:sz w:val="22"/>
              </w:rPr>
              <w:t>70.9</w:t>
            </w:r>
          </w:p>
        </w:tc>
        <w:tc>
          <w:tcPr>
            <w:tcW w:w="1080" w:type="dxa"/>
          </w:tcPr>
          <w:p>
            <w:pPr>
              <w:pStyle w:val="TableParagraph"/>
              <w:spacing w:line="248" w:lineRule="exact" w:before="32"/>
              <w:ind w:right="96"/>
              <w:rPr>
                <w:sz w:val="22"/>
              </w:rPr>
            </w:pPr>
            <w:r>
              <w:rPr>
                <w:spacing w:val="-4"/>
                <w:sz w:val="22"/>
              </w:rPr>
              <w:t>70.7</w:t>
            </w:r>
          </w:p>
        </w:tc>
        <w:tc>
          <w:tcPr>
            <w:tcW w:w="1075" w:type="dxa"/>
          </w:tcPr>
          <w:p>
            <w:pPr>
              <w:pStyle w:val="TableParagraph"/>
              <w:spacing w:line="248" w:lineRule="exact" w:before="32"/>
              <w:ind w:right="96"/>
              <w:rPr>
                <w:sz w:val="22"/>
              </w:rPr>
            </w:pPr>
            <w:r>
              <w:rPr>
                <w:spacing w:val="-4"/>
                <w:sz w:val="22"/>
              </w:rPr>
              <w:t>70.3</w:t>
            </w:r>
          </w:p>
        </w:tc>
        <w:tc>
          <w:tcPr>
            <w:tcW w:w="1160" w:type="dxa"/>
          </w:tcPr>
          <w:p>
            <w:pPr>
              <w:pStyle w:val="TableParagraph"/>
              <w:spacing w:line="248" w:lineRule="exact" w:before="32"/>
              <w:ind w:right="95"/>
              <w:rPr>
                <w:sz w:val="22"/>
              </w:rPr>
            </w:pPr>
            <w:r>
              <w:rPr>
                <w:spacing w:val="-5"/>
                <w:sz w:val="22"/>
              </w:rPr>
              <w:t>0.2</w:t>
            </w:r>
          </w:p>
        </w:tc>
        <w:tc>
          <w:tcPr>
            <w:tcW w:w="1159" w:type="dxa"/>
          </w:tcPr>
          <w:p>
            <w:pPr>
              <w:pStyle w:val="TableParagraph"/>
              <w:spacing w:line="248" w:lineRule="exact" w:before="32"/>
              <w:ind w:right="95"/>
              <w:rPr>
                <w:sz w:val="22"/>
              </w:rPr>
            </w:pPr>
            <w:r>
              <w:rPr>
                <w:spacing w:val="-5"/>
                <w:sz w:val="22"/>
              </w:rPr>
              <w:t>0.6</w:t>
            </w:r>
          </w:p>
        </w:tc>
      </w:tr>
      <w:tr>
        <w:trPr>
          <w:trHeight w:val="299" w:hRule="atLeast"/>
        </w:trPr>
        <w:tc>
          <w:tcPr>
            <w:tcW w:w="5035" w:type="dxa"/>
          </w:tcPr>
          <w:p>
            <w:pPr>
              <w:pStyle w:val="TableParagraph"/>
              <w:ind w:right="241"/>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spacing w:line="248" w:lineRule="exact" w:before="31"/>
              <w:ind w:right="96"/>
              <w:rPr>
                <w:sz w:val="22"/>
              </w:rPr>
            </w:pPr>
            <w:r>
              <w:rPr>
                <w:spacing w:val="-4"/>
                <w:sz w:val="22"/>
              </w:rPr>
              <w:t>44.7</w:t>
            </w:r>
          </w:p>
        </w:tc>
        <w:tc>
          <w:tcPr>
            <w:tcW w:w="1080" w:type="dxa"/>
          </w:tcPr>
          <w:p>
            <w:pPr>
              <w:pStyle w:val="TableParagraph"/>
              <w:spacing w:line="248" w:lineRule="exact" w:before="31"/>
              <w:ind w:right="96"/>
              <w:rPr>
                <w:sz w:val="22"/>
              </w:rPr>
            </w:pPr>
            <w:r>
              <w:rPr>
                <w:spacing w:val="-4"/>
                <w:sz w:val="22"/>
              </w:rPr>
              <w:t>44.6</w:t>
            </w:r>
          </w:p>
        </w:tc>
        <w:tc>
          <w:tcPr>
            <w:tcW w:w="1075" w:type="dxa"/>
          </w:tcPr>
          <w:p>
            <w:pPr>
              <w:pStyle w:val="TableParagraph"/>
              <w:spacing w:line="248" w:lineRule="exact" w:before="31"/>
              <w:ind w:right="96"/>
              <w:rPr>
                <w:sz w:val="22"/>
              </w:rPr>
            </w:pPr>
            <w:r>
              <w:rPr>
                <w:spacing w:val="-4"/>
                <w:sz w:val="22"/>
              </w:rPr>
              <w:t>44.7</w:t>
            </w:r>
          </w:p>
        </w:tc>
        <w:tc>
          <w:tcPr>
            <w:tcW w:w="1160" w:type="dxa"/>
          </w:tcPr>
          <w:p>
            <w:pPr>
              <w:pStyle w:val="TableParagraph"/>
              <w:spacing w:line="248" w:lineRule="exact" w:before="31"/>
              <w:ind w:right="95"/>
              <w:rPr>
                <w:sz w:val="22"/>
              </w:rPr>
            </w:pPr>
            <w:r>
              <w:rPr>
                <w:spacing w:val="-5"/>
                <w:sz w:val="22"/>
              </w:rPr>
              <w:t>0.1</w:t>
            </w:r>
          </w:p>
        </w:tc>
        <w:tc>
          <w:tcPr>
            <w:tcW w:w="1159" w:type="dxa"/>
          </w:tcPr>
          <w:p>
            <w:pPr>
              <w:pStyle w:val="TableParagraph"/>
              <w:spacing w:line="248" w:lineRule="exact" w:before="31"/>
              <w:ind w:right="95"/>
              <w:rPr>
                <w:sz w:val="22"/>
              </w:rPr>
            </w:pPr>
            <w:r>
              <w:rPr>
                <w:spacing w:val="-5"/>
                <w:sz w:val="22"/>
              </w:rPr>
              <w:t>0.0</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ind w:left="3154" w:right="3152" w:hanging="3"/>
      </w:pPr>
      <w:r>
        <w:rPr/>
        <mc:AlternateContent>
          <mc:Choice Requires="wps">
            <w:drawing>
              <wp:anchor distT="0" distB="0" distL="0" distR="0" allowOverlap="1" layoutInCell="1" locked="0" behindDoc="1" simplePos="0" relativeHeight="486714880">
                <wp:simplePos x="0" y="0"/>
                <wp:positionH relativeFrom="page">
                  <wp:posOffset>766762</wp:posOffset>
                </wp:positionH>
                <wp:positionV relativeFrom="paragraph">
                  <wp:posOffset>489076</wp:posOffset>
                </wp:positionV>
                <wp:extent cx="6237605" cy="38334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237605" cy="3833495"/>
                          <a:chExt cx="6237605" cy="3833495"/>
                        </a:xfrm>
                      </wpg:grpSpPr>
                      <pic:pic>
                        <pic:nvPicPr>
                          <pic:cNvPr id="3" name="Image 3"/>
                          <pic:cNvPicPr/>
                        </pic:nvPicPr>
                        <pic:blipFill>
                          <a:blip r:embed="rId8" cstate="print"/>
                          <a:stretch>
                            <a:fillRect/>
                          </a:stretch>
                        </pic:blipFill>
                        <pic:spPr>
                          <a:xfrm>
                            <a:off x="478963" y="371351"/>
                            <a:ext cx="5465025" cy="1784795"/>
                          </a:xfrm>
                          <a:prstGeom prst="rect">
                            <a:avLst/>
                          </a:prstGeom>
                        </pic:spPr>
                      </pic:pic>
                      <wps:wsp>
                        <wps:cNvPr id="4" name="Graphic 4"/>
                        <wps:cNvSpPr/>
                        <wps:spPr>
                          <a:xfrm>
                            <a:off x="2277351"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3109277"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6228080" cy="3823970"/>
                          </a:xfrm>
                          <a:custGeom>
                            <a:avLst/>
                            <a:gdLst/>
                            <a:ahLst/>
                            <a:cxnLst/>
                            <a:rect l="l" t="t" r="r" b="b"/>
                            <a:pathLst>
                              <a:path w="6228080" h="3823970">
                                <a:moveTo>
                                  <a:pt x="0" y="0"/>
                                </a:moveTo>
                                <a:lnTo>
                                  <a:pt x="6228080" y="0"/>
                                </a:lnTo>
                                <a:lnTo>
                                  <a:pt x="6228080"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54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711395"/>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331244"/>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951093"/>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570942"/>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3190791"/>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3" name="Textbox 13"/>
                        <wps:cNvSpPr txBox="1"/>
                        <wps:spPr>
                          <a:xfrm>
                            <a:off x="326999" y="3339266"/>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'22</w:t>
                              </w:r>
                            </w:p>
                          </w:txbxContent>
                        </wps:txbx>
                        <wps:bodyPr wrap="square" lIns="0" tIns="0" rIns="0" bIns="0" rtlCol="0">
                          <a:noAutofit/>
                        </wps:bodyPr>
                      </wps:wsp>
                      <wps:wsp>
                        <wps:cNvPr id="14" name="Textbox 14"/>
                        <wps:cNvSpPr txBox="1"/>
                        <wps:spPr>
                          <a:xfrm>
                            <a:off x="1227797" y="3339266"/>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wps:txbx>
                        <wps:bodyPr wrap="square" lIns="0" tIns="0" rIns="0" bIns="0" rtlCol="0">
                          <a:noAutofit/>
                        </wps:bodyPr>
                      </wps:wsp>
                      <wps:wsp>
                        <wps:cNvPr id="15" name="Textbox 15"/>
                        <wps:cNvSpPr txBox="1"/>
                        <wps:spPr>
                          <a:xfrm>
                            <a:off x="2139226" y="3339266"/>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wps:txbx>
                        <wps:bodyPr wrap="square" lIns="0" tIns="0" rIns="0" bIns="0" rtlCol="0">
                          <a:noAutofit/>
                        </wps:bodyPr>
                      </wps:wsp>
                      <wps:wsp>
                        <wps:cNvPr id="16" name="Textbox 16"/>
                        <wps:cNvSpPr txBox="1"/>
                        <wps:spPr>
                          <a:xfrm>
                            <a:off x="3040024" y="3339266"/>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wps:txbx>
                        <wps:bodyPr wrap="square" lIns="0" tIns="0" rIns="0" bIns="0" rtlCol="0">
                          <a:noAutofit/>
                        </wps:bodyPr>
                      </wps:wsp>
                      <wps:wsp>
                        <wps:cNvPr id="17" name="Textbox 17"/>
                        <wps:cNvSpPr txBox="1"/>
                        <wps:spPr>
                          <a:xfrm>
                            <a:off x="3951452" y="3339266"/>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'24</w:t>
                              </w:r>
                            </w:p>
                          </w:txbxContent>
                        </wps:txbx>
                        <wps:bodyPr wrap="square" lIns="0" tIns="0" rIns="0" bIns="0" rtlCol="0">
                          <a:noAutofit/>
                        </wps:bodyPr>
                      </wps:wsp>
                      <wps:wsp>
                        <wps:cNvPr id="18" name="Textbox 18"/>
                        <wps:cNvSpPr txBox="1"/>
                        <wps:spPr>
                          <a:xfrm>
                            <a:off x="4852250" y="3339266"/>
                            <a:ext cx="359410" cy="114300"/>
                          </a:xfrm>
                          <a:prstGeom prst="rect">
                            <a:avLst/>
                          </a:prstGeom>
                        </wps:spPr>
                        <wps:txbx>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'24</w:t>
                              </w:r>
                            </w:p>
                          </w:txbxContent>
                        </wps:txbx>
                        <wps:bodyPr wrap="square" lIns="0" tIns="0" rIns="0" bIns="0" rtlCol="0">
                          <a:noAutofit/>
                        </wps:bodyPr>
                      </wps:wsp>
                      <wps:wsp>
                        <wps:cNvPr id="19" name="Textbox 19"/>
                        <wps:cNvSpPr txBox="1"/>
                        <wps:spPr>
                          <a:xfrm>
                            <a:off x="5763679" y="3339266"/>
                            <a:ext cx="349250" cy="114300"/>
                          </a:xfrm>
                          <a:prstGeom prst="rect">
                            <a:avLst/>
                          </a:prstGeom>
                        </wps:spPr>
                        <wps:txbx>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'25</w:t>
                              </w:r>
                            </w:p>
                          </w:txbxContent>
                        </wps:txbx>
                        <wps:bodyPr wrap="square" lIns="0" tIns="0" rIns="0" bIns="0" rtlCol="0">
                          <a:noAutofit/>
                        </wps:bodyPr>
                      </wps:wsp>
                      <wps:wsp>
                        <wps:cNvPr id="20" name="Textbox 20"/>
                        <wps:cNvSpPr txBox="1"/>
                        <wps:spPr>
                          <a:xfrm>
                            <a:off x="2546915"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1" name="Textbox 21"/>
                        <wps:cNvSpPr txBox="1"/>
                        <wps:spPr>
                          <a:xfrm>
                            <a:off x="3378834"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60.375pt;margin-top:38.509998pt;width:491.15pt;height:301.850pt;mso-position-horizontal-relative:page;mso-position-vertical-relative:paragraph;z-index:-16601600" id="docshapegroup1" coordorigin="1208,770" coordsize="9823,6037">
                <v:shape style="position:absolute;left:1961;top:1355;width:8607;height:2811" type="#_x0000_t75" id="docshape2" stroked="false">
                  <v:imagedata r:id="rId8" o:title=""/>
                </v:shape>
                <v:shape style="position:absolute;left:4793;top:6480;width:384;height:60" id="docshape3" coordorigin="4794,6481" coordsize="384,60" path="m5178,6521l4794,6521,4794,6541,5178,6541,5178,6521xm5178,6481l4794,6481,4794,6501,5178,6501,5178,6481xe" filled="true" fillcolor="#2d75b6" stroked="false">
                  <v:path arrowok="t"/>
                  <v:fill type="solid"/>
                </v:shape>
                <v:shape style="position:absolute;left:6104;top:6480;width:384;height:60" id="docshape4" coordorigin="6104,6481" coordsize="384,60" path="m6488,6521l6104,6521,6104,6541,6488,6541,6488,6521xm6488,6481l6104,6481,6104,6501,6488,6501,6488,6481xe" filled="true" fillcolor="#a6a6a6" stroked="false">
                  <v:path arrowok="t"/>
                  <v:fill type="solid"/>
                </v:shape>
                <v:rect style="position:absolute;left:1215;top:777;width:9808;height:602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34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345;top:1890;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345;top:2866;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345;top:3842;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345;top:481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345;top:5795;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722;top:6028;width:550;height:180" type="#_x0000_t202" id="docshape12"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'22</w:t>
                        </w:r>
                      </w:p>
                    </w:txbxContent>
                  </v:textbox>
                  <w10:wrap type="none"/>
                </v:shape>
                <v:shape style="position:absolute;left:3141;top:6028;width:566;height:180" type="#_x0000_t202" id="docshape13"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'22</w:t>
                        </w:r>
                      </w:p>
                    </w:txbxContent>
                  </v:textbox>
                  <w10:wrap type="none"/>
                </v:shape>
                <v:shape style="position:absolute;left:4576;top:6028;width:550;height:180" type="#_x0000_t202" id="docshape14"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'23</w:t>
                        </w:r>
                      </w:p>
                    </w:txbxContent>
                  </v:textbox>
                  <w10:wrap type="none"/>
                </v:shape>
                <v:shape style="position:absolute;left:5994;top:6028;width:566;height:180" type="#_x0000_t202" id="docshape15"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'23</w:t>
                        </w:r>
                      </w:p>
                    </w:txbxContent>
                  </v:textbox>
                  <w10:wrap type="none"/>
                </v:shape>
                <v:shape style="position:absolute;left:7430;top:6028;width:550;height:180" type="#_x0000_t202" id="docshape16"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'24</w:t>
                        </w:r>
                      </w:p>
                    </w:txbxContent>
                  </v:textbox>
                  <w10:wrap type="none"/>
                </v:shape>
                <v:shape style="position:absolute;left:8848;top:6028;width:566;height:180" type="#_x0000_t202" id="docshape17" filled="false" stroked="false">
                  <v:textbox inset="0,0,0,0">
                    <w:txbxContent>
                      <w:p>
                        <w:pPr>
                          <w:spacing w:line="180" w:lineRule="exact" w:before="0"/>
                          <w:ind w:left="0" w:right="0" w:firstLine="0"/>
                          <w:jc w:val="left"/>
                          <w:rPr>
                            <w:sz w:val="18"/>
                          </w:rPr>
                        </w:pPr>
                        <w:r>
                          <w:rPr>
                            <w:color w:val="585858"/>
                            <w:sz w:val="18"/>
                          </w:rPr>
                          <w:t>Aug</w:t>
                        </w:r>
                        <w:r>
                          <w:rPr>
                            <w:color w:val="585858"/>
                            <w:spacing w:val="-1"/>
                            <w:sz w:val="18"/>
                          </w:rPr>
                          <w:t> </w:t>
                        </w:r>
                        <w:r>
                          <w:rPr>
                            <w:color w:val="585858"/>
                            <w:spacing w:val="-5"/>
                            <w:sz w:val="18"/>
                          </w:rPr>
                          <w:t>'24</w:t>
                        </w:r>
                      </w:p>
                    </w:txbxContent>
                  </v:textbox>
                  <w10:wrap type="none"/>
                </v:shape>
                <v:shape style="position:absolute;left:10284;top:6028;width:550;height:180" type="#_x0000_t202" id="docshape18" filled="false" stroked="false">
                  <v:textbox inset="0,0,0,0">
                    <w:txbxContent>
                      <w:p>
                        <w:pPr>
                          <w:spacing w:line="180" w:lineRule="exact" w:before="0"/>
                          <w:ind w:left="0" w:right="0" w:firstLine="0"/>
                          <w:jc w:val="left"/>
                          <w:rPr>
                            <w:sz w:val="18"/>
                          </w:rPr>
                        </w:pPr>
                        <w:r>
                          <w:rPr>
                            <w:color w:val="585858"/>
                            <w:sz w:val="18"/>
                          </w:rPr>
                          <w:t>Feb</w:t>
                        </w:r>
                        <w:r>
                          <w:rPr>
                            <w:color w:val="585858"/>
                            <w:spacing w:val="-1"/>
                            <w:sz w:val="18"/>
                          </w:rPr>
                          <w:t> </w:t>
                        </w:r>
                        <w:r>
                          <w:rPr>
                            <w:color w:val="585858"/>
                            <w:spacing w:val="-5"/>
                            <w:sz w:val="18"/>
                          </w:rPr>
                          <w:t>'25</w:t>
                        </w:r>
                      </w:p>
                    </w:txbxContent>
                  </v:textbox>
                  <w10:wrap type="none"/>
                </v:shape>
                <v:shape style="position:absolute;left:5218;top:6427;width:678;height:180" type="#_x0000_t202" id="docshape19"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8;top:6427;width:1006;height:180" type="#_x0000_t202" id="docshape20"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26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38"/>
        <w:gridCol w:w="238"/>
        <w:gridCol w:w="239"/>
        <w:gridCol w:w="238"/>
        <w:gridCol w:w="238"/>
        <w:gridCol w:w="238"/>
        <w:gridCol w:w="238"/>
        <w:gridCol w:w="239"/>
        <w:gridCol w:w="238"/>
        <w:gridCol w:w="238"/>
        <w:gridCol w:w="238"/>
        <w:gridCol w:w="238"/>
        <w:gridCol w:w="239"/>
        <w:gridCol w:w="238"/>
        <w:gridCol w:w="238"/>
        <w:gridCol w:w="238"/>
        <w:gridCol w:w="238"/>
        <w:gridCol w:w="238"/>
        <w:gridCol w:w="239"/>
        <w:gridCol w:w="238"/>
        <w:gridCol w:w="238"/>
        <w:gridCol w:w="238"/>
        <w:gridCol w:w="238"/>
        <w:gridCol w:w="239"/>
        <w:gridCol w:w="238"/>
        <w:gridCol w:w="238"/>
        <w:gridCol w:w="238"/>
        <w:gridCol w:w="238"/>
        <w:gridCol w:w="238"/>
        <w:gridCol w:w="239"/>
        <w:gridCol w:w="238"/>
        <w:gridCol w:w="238"/>
        <w:gridCol w:w="238"/>
        <w:gridCol w:w="238"/>
        <w:gridCol w:w="239"/>
        <w:gridCol w:w="238"/>
        <w:gridCol w:w="238"/>
      </w:tblGrid>
      <w:tr>
        <w:trPr>
          <w:trHeight w:val="961" w:hRule="atLeast"/>
        </w:trPr>
        <w:tc>
          <w:tcPr>
            <w:tcW w:w="238" w:type="dxa"/>
            <w:tcBorders>
              <w:left w:val="single" w:sz="2" w:space="0" w:color="D9D9D9"/>
            </w:tcBorders>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r>
      <w:tr>
        <w:trPr>
          <w:trHeight w:val="960" w:hRule="atLeast"/>
        </w:trPr>
        <w:tc>
          <w:tcPr>
            <w:tcW w:w="238" w:type="dxa"/>
            <w:tcBorders>
              <w:left w:val="single" w:sz="2" w:space="0" w:color="D9D9D9"/>
            </w:tcBorders>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r>
      <w:tr>
        <w:trPr>
          <w:trHeight w:val="960" w:hRule="atLeast"/>
        </w:trPr>
        <w:tc>
          <w:tcPr>
            <w:tcW w:w="238" w:type="dxa"/>
            <w:tcBorders>
              <w:left w:val="single" w:sz="2" w:space="0" w:color="D9D9D9"/>
            </w:tcBorders>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r>
      <w:tr>
        <w:trPr>
          <w:trHeight w:val="961" w:hRule="atLeast"/>
        </w:trPr>
        <w:tc>
          <w:tcPr>
            <w:tcW w:w="238" w:type="dxa"/>
            <w:tcBorders>
              <w:left w:val="single" w:sz="2" w:space="0" w:color="D9D9D9"/>
            </w:tcBorders>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9" w:type="dxa"/>
          </w:tcPr>
          <w:p>
            <w:pPr>
              <w:pStyle w:val="TableParagraph"/>
              <w:jc w:val="left"/>
              <w:rPr>
                <w:rFonts w:ascii="Times New Roman"/>
                <w:sz w:val="18"/>
              </w:rPr>
            </w:pPr>
          </w:p>
        </w:tc>
        <w:tc>
          <w:tcPr>
            <w:tcW w:w="238" w:type="dxa"/>
          </w:tcPr>
          <w:p>
            <w:pPr>
              <w:pStyle w:val="TableParagraph"/>
              <w:jc w:val="left"/>
              <w:rPr>
                <w:rFonts w:ascii="Times New Roman"/>
                <w:sz w:val="18"/>
              </w:rPr>
            </w:pPr>
          </w:p>
        </w:tc>
        <w:tc>
          <w:tcPr>
            <w:tcW w:w="238" w:type="dxa"/>
          </w:tcPr>
          <w:p>
            <w:pPr>
              <w:pStyle w:val="TableParagraph"/>
              <w:jc w:val="left"/>
              <w:rPr>
                <w:rFonts w:ascii="Times New Roman"/>
                <w:sz w:val="18"/>
              </w:rPr>
            </w:pPr>
          </w:p>
        </w:tc>
      </w:tr>
      <w:tr>
        <w:trPr>
          <w:trHeight w:val="965" w:hRule="atLeast"/>
        </w:trPr>
        <w:tc>
          <w:tcPr>
            <w:tcW w:w="238" w:type="dxa"/>
            <w:tcBorders>
              <w:left w:val="single" w:sz="2" w:space="0" w:color="D9D9D9"/>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9"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9"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9"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9"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9"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9"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9"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c>
          <w:tcPr>
            <w:tcW w:w="238" w:type="dxa"/>
            <w:tcBorders>
              <w:bottom w:val="single" w:sz="2" w:space="0" w:color="D9D9D9"/>
            </w:tcBorders>
          </w:tcPr>
          <w:p>
            <w:pPr>
              <w:pStyle w:val="TableParagraph"/>
              <w:jc w:val="left"/>
              <w:rPr>
                <w:rFonts w:ascii="Times New Roman"/>
                <w:sz w:val="18"/>
              </w:rPr>
            </w:pPr>
          </w:p>
        </w:tc>
      </w:tr>
    </w:tbl>
    <w:p>
      <w:pPr>
        <w:pStyle w:val="BodyText"/>
        <w:rPr>
          <w:b/>
        </w:rPr>
      </w:pPr>
    </w:p>
    <w:p>
      <w:pPr>
        <w:pStyle w:val="BodyText"/>
        <w:rPr>
          <w:b/>
        </w:rPr>
      </w:pPr>
    </w:p>
    <w:p>
      <w:pPr>
        <w:pStyle w:val="BodyText"/>
        <w:rPr>
          <w:b/>
        </w:rPr>
      </w:pPr>
    </w:p>
    <w:p>
      <w:pPr>
        <w:pStyle w:val="BodyText"/>
        <w:spacing w:before="95"/>
        <w:rPr>
          <w:b/>
        </w:rPr>
      </w:pPr>
    </w:p>
    <w:p>
      <w:pPr>
        <w:spacing w:line="259" w:lineRule="auto" w:before="0"/>
        <w:ind w:left="2611" w:right="2495" w:firstLine="754"/>
        <w:jc w:val="left"/>
        <w:rPr>
          <w:b/>
          <w:sz w:val="24"/>
        </w:rPr>
      </w:pPr>
      <w:r>
        <w:rPr>
          <w:b/>
          <w:sz w:val="24"/>
        </w:rPr>
        <w:t>Job Gains/Losses by Major Industry Sectors February</w:t>
      </w:r>
      <w:r>
        <w:rPr>
          <w:b/>
          <w:spacing w:val="-6"/>
          <w:sz w:val="24"/>
        </w:rPr>
        <w:t> </w:t>
      </w:r>
      <w:r>
        <w:rPr>
          <w:b/>
          <w:sz w:val="24"/>
        </w:rPr>
        <w:t>2024</w:t>
      </w:r>
      <w:r>
        <w:rPr>
          <w:b/>
          <w:spacing w:val="-7"/>
          <w:sz w:val="24"/>
        </w:rPr>
        <w:t> </w:t>
      </w:r>
      <w:r>
        <w:rPr>
          <w:b/>
          <w:sz w:val="24"/>
        </w:rPr>
        <w:t>to</w:t>
      </w:r>
      <w:r>
        <w:rPr>
          <w:b/>
          <w:spacing w:val="-6"/>
          <w:sz w:val="24"/>
        </w:rPr>
        <w:t> </w:t>
      </w:r>
      <w:r>
        <w:rPr>
          <w:b/>
          <w:sz w:val="24"/>
        </w:rPr>
        <w:t>February</w:t>
      </w:r>
      <w:r>
        <w:rPr>
          <w:b/>
          <w:spacing w:val="-7"/>
          <w:sz w:val="24"/>
        </w:rPr>
        <w:t> </w:t>
      </w:r>
      <w:r>
        <w:rPr>
          <w:b/>
          <w:sz w:val="24"/>
        </w:rPr>
        <w:t>2025</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spacing w:before="10"/>
        <w:rPr>
          <w:b/>
          <w:sz w:val="3"/>
        </w:rPr>
      </w:pPr>
      <w:r>
        <w:rPr/>
        <mc:AlternateContent>
          <mc:Choice Requires="wps">
            <w:drawing>
              <wp:anchor distT="0" distB="0" distL="0" distR="0" allowOverlap="1" layoutInCell="1" locked="0" behindDoc="1" simplePos="0" relativeHeight="487587840">
                <wp:simplePos x="0" y="0"/>
                <wp:positionH relativeFrom="page">
                  <wp:posOffset>747712</wp:posOffset>
                </wp:positionH>
                <wp:positionV relativeFrom="paragraph">
                  <wp:posOffset>45778</wp:posOffset>
                </wp:positionV>
                <wp:extent cx="6271895" cy="399478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271895" cy="3994785"/>
                          <a:chExt cx="6271895" cy="3994785"/>
                        </a:xfrm>
                      </wpg:grpSpPr>
                      <wps:wsp>
                        <wps:cNvPr id="23" name="Graphic 23"/>
                        <wps:cNvSpPr/>
                        <wps:spPr>
                          <a:xfrm>
                            <a:off x="4762" y="4952"/>
                            <a:ext cx="6262370" cy="3985260"/>
                          </a:xfrm>
                          <a:custGeom>
                            <a:avLst/>
                            <a:gdLst/>
                            <a:ahLst/>
                            <a:cxnLst/>
                            <a:rect l="l" t="t" r="r" b="b"/>
                            <a:pathLst>
                              <a:path w="6262370" h="3985260">
                                <a:moveTo>
                                  <a:pt x="6262370" y="0"/>
                                </a:moveTo>
                                <a:lnTo>
                                  <a:pt x="0" y="0"/>
                                </a:lnTo>
                                <a:lnTo>
                                  <a:pt x="0" y="3985069"/>
                                </a:lnTo>
                                <a:lnTo>
                                  <a:pt x="6262370" y="3985069"/>
                                </a:lnTo>
                                <a:lnTo>
                                  <a:pt x="6262370" y="0"/>
                                </a:lnTo>
                                <a:close/>
                              </a:path>
                            </a:pathLst>
                          </a:custGeom>
                          <a:solidFill>
                            <a:srgbClr val="5B9BD4"/>
                          </a:solidFill>
                        </wps:spPr>
                        <wps:bodyPr wrap="square" lIns="0" tIns="0" rIns="0" bIns="0" rtlCol="0">
                          <a:prstTxWarp prst="textNoShape">
                            <a:avLst/>
                          </a:prstTxWarp>
                          <a:noAutofit/>
                        </wps:bodyPr>
                      </wps:wsp>
                      <wps:wsp>
                        <wps:cNvPr id="24" name="Graphic 24"/>
                        <wps:cNvSpPr/>
                        <wps:spPr>
                          <a:xfrm>
                            <a:off x="1817103" y="207714"/>
                            <a:ext cx="1270" cy="3354704"/>
                          </a:xfrm>
                          <a:custGeom>
                            <a:avLst/>
                            <a:gdLst/>
                            <a:ahLst/>
                            <a:cxnLst/>
                            <a:rect l="l" t="t" r="r" b="b"/>
                            <a:pathLst>
                              <a:path w="0" h="3354704">
                                <a:moveTo>
                                  <a:pt x="0" y="0"/>
                                </a:moveTo>
                                <a:lnTo>
                                  <a:pt x="0" y="3354285"/>
                                </a:lnTo>
                              </a:path>
                            </a:pathLst>
                          </a:custGeom>
                          <a:ln w="9525">
                            <a:solidFill>
                              <a:srgbClr val="FFFFFF"/>
                            </a:solidFill>
                            <a:prstDash val="solid"/>
                          </a:ln>
                        </wps:spPr>
                        <wps:bodyPr wrap="square" lIns="0" tIns="0" rIns="0" bIns="0" rtlCol="0">
                          <a:prstTxWarp prst="textNoShape">
                            <a:avLst/>
                          </a:prstTxWarp>
                          <a:noAutofit/>
                        </wps:bodyPr>
                      </wps:wsp>
                      <wps:wsp>
                        <wps:cNvPr id="25" name="Graphic 25"/>
                        <wps:cNvSpPr/>
                        <wps:spPr>
                          <a:xfrm>
                            <a:off x="3574351" y="207714"/>
                            <a:ext cx="878205" cy="3354704"/>
                          </a:xfrm>
                          <a:custGeom>
                            <a:avLst/>
                            <a:gdLst/>
                            <a:ahLst/>
                            <a:cxnLst/>
                            <a:rect l="l" t="t" r="r" b="b"/>
                            <a:pathLst>
                              <a:path w="878205" h="3354704">
                                <a:moveTo>
                                  <a:pt x="0" y="838892"/>
                                </a:moveTo>
                                <a:lnTo>
                                  <a:pt x="0" y="3354285"/>
                                </a:lnTo>
                              </a:path>
                              <a:path w="878205" h="3354704">
                                <a:moveTo>
                                  <a:pt x="0" y="533330"/>
                                </a:moveTo>
                                <a:lnTo>
                                  <a:pt x="0" y="685730"/>
                                </a:lnTo>
                              </a:path>
                              <a:path w="878205" h="3354704">
                                <a:moveTo>
                                  <a:pt x="0" y="228530"/>
                                </a:moveTo>
                                <a:lnTo>
                                  <a:pt x="0" y="380930"/>
                                </a:lnTo>
                              </a:path>
                              <a:path w="878205" h="3354704">
                                <a:moveTo>
                                  <a:pt x="0" y="0"/>
                                </a:moveTo>
                                <a:lnTo>
                                  <a:pt x="0" y="76130"/>
                                </a:lnTo>
                              </a:path>
                              <a:path w="878205" h="3354704">
                                <a:moveTo>
                                  <a:pt x="877823" y="228530"/>
                                </a:moveTo>
                                <a:lnTo>
                                  <a:pt x="877823" y="3354285"/>
                                </a:lnTo>
                              </a:path>
                              <a:path w="878205" h="3354704">
                                <a:moveTo>
                                  <a:pt x="877823" y="0"/>
                                </a:moveTo>
                                <a:lnTo>
                                  <a:pt x="877823" y="76130"/>
                                </a:lnTo>
                              </a:path>
                            </a:pathLst>
                          </a:custGeom>
                          <a:ln w="9525">
                            <a:solidFill>
                              <a:srgbClr val="FFFFFF"/>
                            </a:solidFill>
                            <a:prstDash val="solid"/>
                          </a:ln>
                        </wps:spPr>
                        <wps:bodyPr wrap="square" lIns="0" tIns="0" rIns="0" bIns="0" rtlCol="0">
                          <a:prstTxWarp prst="textNoShape">
                            <a:avLst/>
                          </a:prstTxWarp>
                          <a:noAutofit/>
                        </wps:bodyPr>
                      </wps:wsp>
                      <wps:wsp>
                        <wps:cNvPr id="26" name="Graphic 26"/>
                        <wps:cNvSpPr/>
                        <wps:spPr>
                          <a:xfrm>
                            <a:off x="5330875" y="207714"/>
                            <a:ext cx="1270" cy="3354704"/>
                          </a:xfrm>
                          <a:custGeom>
                            <a:avLst/>
                            <a:gdLst/>
                            <a:ahLst/>
                            <a:cxnLst/>
                            <a:rect l="l" t="t" r="r" b="b"/>
                            <a:pathLst>
                              <a:path w="0" h="3354704">
                                <a:moveTo>
                                  <a:pt x="0" y="0"/>
                                </a:moveTo>
                                <a:lnTo>
                                  <a:pt x="0" y="3354285"/>
                                </a:lnTo>
                              </a:path>
                            </a:pathLst>
                          </a:custGeom>
                          <a:ln w="9525">
                            <a:solidFill>
                              <a:srgbClr val="FFFFFF"/>
                            </a:solidFill>
                            <a:prstDash val="solid"/>
                          </a:ln>
                        </wps:spPr>
                        <wps:bodyPr wrap="square" lIns="0" tIns="0" rIns="0" bIns="0" rtlCol="0">
                          <a:prstTxWarp prst="textNoShape">
                            <a:avLst/>
                          </a:prstTxWarp>
                          <a:noAutofit/>
                        </wps:bodyPr>
                      </wps:wsp>
                      <wps:wsp>
                        <wps:cNvPr id="27" name="Graphic 27"/>
                        <wps:cNvSpPr/>
                        <wps:spPr>
                          <a:xfrm>
                            <a:off x="2273617" y="283844"/>
                            <a:ext cx="2741295" cy="3202305"/>
                          </a:xfrm>
                          <a:custGeom>
                            <a:avLst/>
                            <a:gdLst/>
                            <a:ahLst/>
                            <a:cxnLst/>
                            <a:rect l="l" t="t" r="r" b="b"/>
                            <a:pathLst>
                              <a:path w="2741295" h="3202305">
                                <a:moveTo>
                                  <a:pt x="422148" y="3049524"/>
                                </a:moveTo>
                                <a:lnTo>
                                  <a:pt x="0" y="3049524"/>
                                </a:lnTo>
                                <a:lnTo>
                                  <a:pt x="0" y="3201924"/>
                                </a:lnTo>
                                <a:lnTo>
                                  <a:pt x="422148" y="3201924"/>
                                </a:lnTo>
                                <a:lnTo>
                                  <a:pt x="422148" y="3049524"/>
                                </a:lnTo>
                                <a:close/>
                              </a:path>
                              <a:path w="2741295" h="3202305">
                                <a:moveTo>
                                  <a:pt x="422148" y="2744724"/>
                                </a:moveTo>
                                <a:lnTo>
                                  <a:pt x="70866" y="2744724"/>
                                </a:lnTo>
                                <a:lnTo>
                                  <a:pt x="70866" y="2897124"/>
                                </a:lnTo>
                                <a:lnTo>
                                  <a:pt x="422148" y="2897124"/>
                                </a:lnTo>
                                <a:lnTo>
                                  <a:pt x="422148" y="2744724"/>
                                </a:lnTo>
                                <a:close/>
                              </a:path>
                              <a:path w="2741295" h="3202305">
                                <a:moveTo>
                                  <a:pt x="422148" y="2439924"/>
                                </a:moveTo>
                                <a:lnTo>
                                  <a:pt x="176022" y="2439924"/>
                                </a:lnTo>
                                <a:lnTo>
                                  <a:pt x="176022" y="2592324"/>
                                </a:lnTo>
                                <a:lnTo>
                                  <a:pt x="422148" y="2592324"/>
                                </a:lnTo>
                                <a:lnTo>
                                  <a:pt x="422148" y="2439924"/>
                                </a:lnTo>
                                <a:close/>
                              </a:path>
                              <a:path w="2741295" h="3202305">
                                <a:moveTo>
                                  <a:pt x="422148" y="2134362"/>
                                </a:moveTo>
                                <a:lnTo>
                                  <a:pt x="351282" y="2134362"/>
                                </a:lnTo>
                                <a:lnTo>
                                  <a:pt x="351282" y="2286762"/>
                                </a:lnTo>
                                <a:lnTo>
                                  <a:pt x="422148" y="2286762"/>
                                </a:lnTo>
                                <a:lnTo>
                                  <a:pt x="422148" y="2134362"/>
                                </a:lnTo>
                                <a:close/>
                              </a:path>
                              <a:path w="2741295" h="3202305">
                                <a:moveTo>
                                  <a:pt x="668274" y="1524762"/>
                                </a:moveTo>
                                <a:lnTo>
                                  <a:pt x="422148" y="1524762"/>
                                </a:lnTo>
                                <a:lnTo>
                                  <a:pt x="422148" y="1677162"/>
                                </a:lnTo>
                                <a:lnTo>
                                  <a:pt x="668274" y="1677162"/>
                                </a:lnTo>
                                <a:lnTo>
                                  <a:pt x="668274" y="1524762"/>
                                </a:lnTo>
                                <a:close/>
                              </a:path>
                              <a:path w="2741295" h="3202305">
                                <a:moveTo>
                                  <a:pt x="773430" y="1219962"/>
                                </a:moveTo>
                                <a:lnTo>
                                  <a:pt x="422148" y="1219962"/>
                                </a:lnTo>
                                <a:lnTo>
                                  <a:pt x="422148" y="1372362"/>
                                </a:lnTo>
                                <a:lnTo>
                                  <a:pt x="773430" y="1372362"/>
                                </a:lnTo>
                                <a:lnTo>
                                  <a:pt x="773430" y="1219962"/>
                                </a:lnTo>
                                <a:close/>
                              </a:path>
                              <a:path w="2741295" h="3202305">
                                <a:moveTo>
                                  <a:pt x="913638" y="915162"/>
                                </a:moveTo>
                                <a:lnTo>
                                  <a:pt x="422148" y="915162"/>
                                </a:lnTo>
                                <a:lnTo>
                                  <a:pt x="422148" y="1067562"/>
                                </a:lnTo>
                                <a:lnTo>
                                  <a:pt x="913638" y="1067562"/>
                                </a:lnTo>
                                <a:lnTo>
                                  <a:pt x="913638" y="915162"/>
                                </a:lnTo>
                                <a:close/>
                              </a:path>
                              <a:path w="2741295" h="3202305">
                                <a:moveTo>
                                  <a:pt x="1335786" y="609600"/>
                                </a:moveTo>
                                <a:lnTo>
                                  <a:pt x="422148" y="609600"/>
                                </a:lnTo>
                                <a:lnTo>
                                  <a:pt x="422148" y="762762"/>
                                </a:lnTo>
                                <a:lnTo>
                                  <a:pt x="1335786" y="762762"/>
                                </a:lnTo>
                                <a:lnTo>
                                  <a:pt x="1335786" y="609600"/>
                                </a:lnTo>
                                <a:close/>
                              </a:path>
                              <a:path w="2741295" h="3202305">
                                <a:moveTo>
                                  <a:pt x="1968246" y="304800"/>
                                </a:moveTo>
                                <a:lnTo>
                                  <a:pt x="422148" y="304800"/>
                                </a:lnTo>
                                <a:lnTo>
                                  <a:pt x="422148" y="457200"/>
                                </a:lnTo>
                                <a:lnTo>
                                  <a:pt x="1968246" y="457200"/>
                                </a:lnTo>
                                <a:lnTo>
                                  <a:pt x="1968246" y="304800"/>
                                </a:lnTo>
                                <a:close/>
                              </a:path>
                              <a:path w="2741295" h="3202305">
                                <a:moveTo>
                                  <a:pt x="2740914" y="0"/>
                                </a:moveTo>
                                <a:lnTo>
                                  <a:pt x="422148" y="0"/>
                                </a:lnTo>
                                <a:lnTo>
                                  <a:pt x="422148" y="152400"/>
                                </a:lnTo>
                                <a:lnTo>
                                  <a:pt x="2740914" y="152400"/>
                                </a:lnTo>
                                <a:lnTo>
                                  <a:pt x="2740914"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695547" y="207721"/>
                            <a:ext cx="1270" cy="3354704"/>
                          </a:xfrm>
                          <a:custGeom>
                            <a:avLst/>
                            <a:gdLst/>
                            <a:ahLst/>
                            <a:cxnLst/>
                            <a:rect l="l" t="t" r="r" b="b"/>
                            <a:pathLst>
                              <a:path w="0" h="3354704">
                                <a:moveTo>
                                  <a:pt x="0" y="3354285"/>
                                </a:moveTo>
                                <a:lnTo>
                                  <a:pt x="0" y="0"/>
                                </a:lnTo>
                              </a:path>
                            </a:pathLst>
                          </a:custGeom>
                          <a:ln w="3175">
                            <a:solidFill>
                              <a:srgbClr val="9DC3E6"/>
                            </a:solidFill>
                            <a:prstDash val="solid"/>
                          </a:ln>
                        </wps:spPr>
                        <wps:bodyPr wrap="square" lIns="0" tIns="0" rIns="0" bIns="0" rtlCol="0">
                          <a:prstTxWarp prst="textNoShape">
                            <a:avLst/>
                          </a:prstTxWarp>
                          <a:noAutofit/>
                        </wps:bodyPr>
                      </wps:wsp>
                      <wps:wsp>
                        <wps:cNvPr id="29" name="Graphic 29"/>
                        <wps:cNvSpPr/>
                        <wps:spPr>
                          <a:xfrm>
                            <a:off x="1864448" y="271373"/>
                            <a:ext cx="3524885" cy="3227070"/>
                          </a:xfrm>
                          <a:custGeom>
                            <a:avLst/>
                            <a:gdLst/>
                            <a:ahLst/>
                            <a:cxnLst/>
                            <a:rect l="l" t="t" r="r" b="b"/>
                            <a:pathLst>
                              <a:path w="3524885" h="3227070">
                                <a:moveTo>
                                  <a:pt x="371348" y="3049359"/>
                                </a:moveTo>
                                <a:lnTo>
                                  <a:pt x="0" y="3049359"/>
                                </a:lnTo>
                                <a:lnTo>
                                  <a:pt x="0" y="3226968"/>
                                </a:lnTo>
                                <a:lnTo>
                                  <a:pt x="371348" y="3226968"/>
                                </a:lnTo>
                                <a:lnTo>
                                  <a:pt x="371348" y="3049359"/>
                                </a:lnTo>
                                <a:close/>
                              </a:path>
                              <a:path w="3524885" h="3227070">
                                <a:moveTo>
                                  <a:pt x="441617" y="2744419"/>
                                </a:moveTo>
                                <a:lnTo>
                                  <a:pt x="70269" y="2744419"/>
                                </a:lnTo>
                                <a:lnTo>
                                  <a:pt x="70269" y="2922028"/>
                                </a:lnTo>
                                <a:lnTo>
                                  <a:pt x="441617" y="2922028"/>
                                </a:lnTo>
                                <a:lnTo>
                                  <a:pt x="441617" y="2744419"/>
                                </a:lnTo>
                                <a:close/>
                              </a:path>
                              <a:path w="3524885" h="3227070">
                                <a:moveTo>
                                  <a:pt x="547039" y="2439492"/>
                                </a:moveTo>
                                <a:lnTo>
                                  <a:pt x="262115" y="2439492"/>
                                </a:lnTo>
                                <a:lnTo>
                                  <a:pt x="262115" y="2617101"/>
                                </a:lnTo>
                                <a:lnTo>
                                  <a:pt x="547039" y="2617101"/>
                                </a:lnTo>
                                <a:lnTo>
                                  <a:pt x="547039" y="2439492"/>
                                </a:lnTo>
                                <a:close/>
                              </a:path>
                              <a:path w="3524885" h="3227070">
                                <a:moveTo>
                                  <a:pt x="722718" y="2134552"/>
                                </a:moveTo>
                                <a:lnTo>
                                  <a:pt x="437794" y="2134552"/>
                                </a:lnTo>
                                <a:lnTo>
                                  <a:pt x="437794" y="2312162"/>
                                </a:lnTo>
                                <a:lnTo>
                                  <a:pt x="722718" y="2312162"/>
                                </a:lnTo>
                                <a:lnTo>
                                  <a:pt x="722718" y="2134552"/>
                                </a:lnTo>
                                <a:close/>
                              </a:path>
                              <a:path w="3524885" h="3227070">
                                <a:moveTo>
                                  <a:pt x="1003312" y="1829612"/>
                                </a:moveTo>
                                <a:lnTo>
                                  <a:pt x="869200" y="1829612"/>
                                </a:lnTo>
                                <a:lnTo>
                                  <a:pt x="869200" y="2007235"/>
                                </a:lnTo>
                                <a:lnTo>
                                  <a:pt x="1003312" y="2007235"/>
                                </a:lnTo>
                                <a:lnTo>
                                  <a:pt x="1003312" y="1829612"/>
                                </a:lnTo>
                                <a:close/>
                              </a:path>
                              <a:path w="3524885" h="3227070">
                                <a:moveTo>
                                  <a:pt x="1365097" y="1524685"/>
                                </a:moveTo>
                                <a:lnTo>
                                  <a:pt x="1115161" y="1524685"/>
                                </a:lnTo>
                                <a:lnTo>
                                  <a:pt x="1115161" y="1702308"/>
                                </a:lnTo>
                                <a:lnTo>
                                  <a:pt x="1365097" y="1702308"/>
                                </a:lnTo>
                                <a:lnTo>
                                  <a:pt x="1365097" y="1524685"/>
                                </a:lnTo>
                                <a:close/>
                              </a:path>
                              <a:path w="3524885" h="3227070">
                                <a:moveTo>
                                  <a:pt x="1556931" y="1219746"/>
                                </a:moveTo>
                                <a:lnTo>
                                  <a:pt x="1220571" y="1219746"/>
                                </a:lnTo>
                                <a:lnTo>
                                  <a:pt x="1220571" y="1397355"/>
                                </a:lnTo>
                                <a:lnTo>
                                  <a:pt x="1556931" y="1397355"/>
                                </a:lnTo>
                                <a:lnTo>
                                  <a:pt x="1556931" y="1219746"/>
                                </a:lnTo>
                                <a:close/>
                              </a:path>
                              <a:path w="3524885" h="3227070">
                                <a:moveTo>
                                  <a:pt x="1697482" y="914806"/>
                                </a:moveTo>
                                <a:lnTo>
                                  <a:pt x="1361122" y="914806"/>
                                </a:lnTo>
                                <a:lnTo>
                                  <a:pt x="1361122" y="1092428"/>
                                </a:lnTo>
                                <a:lnTo>
                                  <a:pt x="1697482" y="1092428"/>
                                </a:lnTo>
                                <a:lnTo>
                                  <a:pt x="1697482" y="914806"/>
                                </a:lnTo>
                                <a:close/>
                              </a:path>
                              <a:path w="3524885" h="3227070">
                                <a:moveTo>
                                  <a:pt x="2119134" y="609879"/>
                                </a:moveTo>
                                <a:lnTo>
                                  <a:pt x="1782775" y="609879"/>
                                </a:lnTo>
                                <a:lnTo>
                                  <a:pt x="1782775" y="787488"/>
                                </a:lnTo>
                                <a:lnTo>
                                  <a:pt x="2119134" y="787488"/>
                                </a:lnTo>
                                <a:lnTo>
                                  <a:pt x="2119134" y="609879"/>
                                </a:lnTo>
                                <a:close/>
                              </a:path>
                              <a:path w="3524885" h="3227070">
                                <a:moveTo>
                                  <a:pt x="2769019" y="323392"/>
                                </a:moveTo>
                                <a:lnTo>
                                  <a:pt x="2432659" y="323392"/>
                                </a:lnTo>
                                <a:lnTo>
                                  <a:pt x="2432659" y="501002"/>
                                </a:lnTo>
                                <a:lnTo>
                                  <a:pt x="2769019" y="501002"/>
                                </a:lnTo>
                                <a:lnTo>
                                  <a:pt x="2769019" y="323392"/>
                                </a:lnTo>
                                <a:close/>
                              </a:path>
                              <a:path w="3524885" h="3227070">
                                <a:moveTo>
                                  <a:pt x="3524656" y="0"/>
                                </a:moveTo>
                                <a:lnTo>
                                  <a:pt x="3188297" y="0"/>
                                </a:lnTo>
                                <a:lnTo>
                                  <a:pt x="3188297" y="177609"/>
                                </a:lnTo>
                                <a:lnTo>
                                  <a:pt x="3524656" y="177609"/>
                                </a:lnTo>
                                <a:lnTo>
                                  <a:pt x="3524656" y="0"/>
                                </a:lnTo>
                                <a:close/>
                              </a:path>
                            </a:pathLst>
                          </a:custGeom>
                          <a:solidFill>
                            <a:srgbClr val="5B9BD4">
                              <a:alpha val="70195"/>
                            </a:srgbClr>
                          </a:solidFill>
                        </wps:spPr>
                        <wps:bodyPr wrap="square" lIns="0" tIns="0" rIns="0" bIns="0" rtlCol="0">
                          <a:prstTxWarp prst="textNoShape">
                            <a:avLst/>
                          </a:prstTxWarp>
                          <a:noAutofit/>
                        </wps:bodyPr>
                      </wps:wsp>
                      <wps:wsp>
                        <wps:cNvPr id="30" name="Graphic 30"/>
                        <wps:cNvSpPr/>
                        <wps:spPr>
                          <a:xfrm>
                            <a:off x="4762" y="4762"/>
                            <a:ext cx="6262370" cy="3985260"/>
                          </a:xfrm>
                          <a:custGeom>
                            <a:avLst/>
                            <a:gdLst/>
                            <a:ahLst/>
                            <a:cxnLst/>
                            <a:rect l="l" t="t" r="r" b="b"/>
                            <a:pathLst>
                              <a:path w="6262370" h="3985260">
                                <a:moveTo>
                                  <a:pt x="0" y="0"/>
                                </a:moveTo>
                                <a:lnTo>
                                  <a:pt x="6262370" y="0"/>
                                </a:lnTo>
                                <a:lnTo>
                                  <a:pt x="6262370" y="3985260"/>
                                </a:lnTo>
                                <a:lnTo>
                                  <a:pt x="0" y="3985260"/>
                                </a:lnTo>
                                <a:lnTo>
                                  <a:pt x="0" y="0"/>
                                </a:lnTo>
                                <a:close/>
                              </a:path>
                            </a:pathLst>
                          </a:custGeom>
                          <a:ln w="9524">
                            <a:solidFill>
                              <a:srgbClr val="5B9BD4"/>
                            </a:solidFill>
                            <a:prstDash val="solid"/>
                          </a:ln>
                        </wps:spPr>
                        <wps:bodyPr wrap="square" lIns="0" tIns="0" rIns="0" bIns="0" rtlCol="0">
                          <a:prstTxWarp prst="textNoShape">
                            <a:avLst/>
                          </a:prstTxWarp>
                          <a:noAutofit/>
                        </wps:bodyPr>
                      </wps:wsp>
                      <wps:wsp>
                        <wps:cNvPr id="31" name="Textbox 31"/>
                        <wps:cNvSpPr txBox="1"/>
                        <wps:spPr>
                          <a:xfrm>
                            <a:off x="434579" y="313190"/>
                            <a:ext cx="128143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wps:txbx>
                        <wps:bodyPr wrap="square" lIns="0" tIns="0" rIns="0" bIns="0" rtlCol="0">
                          <a:noAutofit/>
                        </wps:bodyPr>
                      </wps:wsp>
                      <wps:wsp>
                        <wps:cNvPr id="32" name="Textbox 32"/>
                        <wps:cNvSpPr txBox="1"/>
                        <wps:spPr>
                          <a:xfrm>
                            <a:off x="5090777" y="313668"/>
                            <a:ext cx="273050" cy="114300"/>
                          </a:xfrm>
                          <a:prstGeom prst="rect">
                            <a:avLst/>
                          </a:prstGeom>
                        </wps:spPr>
                        <wps:txbx>
                          <w:txbxContent>
                            <w:p>
                              <w:pPr>
                                <w:spacing w:line="180" w:lineRule="exact" w:before="0"/>
                                <w:ind w:left="0" w:right="0" w:firstLine="0"/>
                                <w:jc w:val="left"/>
                                <w:rPr>
                                  <w:sz w:val="18"/>
                                </w:rPr>
                              </w:pPr>
                              <w:r>
                                <w:rPr>
                                  <w:color w:val="FFFFFF"/>
                                  <w:spacing w:val="-2"/>
                                  <w:sz w:val="18"/>
                                </w:rPr>
                                <w:t>6,600</w:t>
                              </w:r>
                            </w:p>
                          </w:txbxContent>
                        </wps:txbx>
                        <wps:bodyPr wrap="square" lIns="0" tIns="0" rIns="0" bIns="0" rtlCol="0">
                          <a:noAutofit/>
                        </wps:bodyPr>
                      </wps:wsp>
                      <wps:wsp>
                        <wps:cNvPr id="33" name="Textbox 33"/>
                        <wps:cNvSpPr txBox="1"/>
                        <wps:spPr>
                          <a:xfrm>
                            <a:off x="28992" y="618140"/>
                            <a:ext cx="1706245" cy="101600"/>
                          </a:xfrm>
                          <a:prstGeom prst="rect">
                            <a:avLst/>
                          </a:prstGeom>
                        </wps:spPr>
                        <wps:txbx>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4" name="Textbox 34"/>
                        <wps:cNvSpPr txBox="1"/>
                        <wps:spPr>
                          <a:xfrm>
                            <a:off x="4335141" y="637053"/>
                            <a:ext cx="273050" cy="114300"/>
                          </a:xfrm>
                          <a:prstGeom prst="rect">
                            <a:avLst/>
                          </a:prstGeom>
                        </wps:spPr>
                        <wps:txbx>
                          <w:txbxContent>
                            <w:p>
                              <w:pPr>
                                <w:spacing w:line="180" w:lineRule="exact" w:before="0"/>
                                <w:ind w:left="0" w:right="0" w:firstLine="0"/>
                                <w:jc w:val="left"/>
                                <w:rPr>
                                  <w:sz w:val="18"/>
                                </w:rPr>
                              </w:pPr>
                              <w:r>
                                <w:rPr>
                                  <w:color w:val="FFFFFF"/>
                                  <w:spacing w:val="-2"/>
                                  <w:sz w:val="18"/>
                                </w:rPr>
                                <w:t>4,400</w:t>
                              </w:r>
                            </w:p>
                          </w:txbxContent>
                        </wps:txbx>
                        <wps:bodyPr wrap="square" lIns="0" tIns="0" rIns="0" bIns="0" rtlCol="0">
                          <a:noAutofit/>
                        </wps:bodyPr>
                      </wps:wsp>
                      <wps:wsp>
                        <wps:cNvPr id="35" name="Textbox 35"/>
                        <wps:cNvSpPr txBox="1"/>
                        <wps:spPr>
                          <a:xfrm>
                            <a:off x="144527" y="923091"/>
                            <a:ext cx="157226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wps:txbx>
                        <wps:bodyPr wrap="square" lIns="0" tIns="0" rIns="0" bIns="0" rtlCol="0">
                          <a:noAutofit/>
                        </wps:bodyPr>
                      </wps:wsp>
                      <wps:wsp>
                        <wps:cNvPr id="36" name="Textbox 36"/>
                        <wps:cNvSpPr txBox="1"/>
                        <wps:spPr>
                          <a:xfrm>
                            <a:off x="3685265" y="923540"/>
                            <a:ext cx="273050" cy="114300"/>
                          </a:xfrm>
                          <a:prstGeom prst="rect">
                            <a:avLst/>
                          </a:prstGeom>
                        </wps:spPr>
                        <wps:txbx>
                          <w:txbxContent>
                            <w:p>
                              <w:pPr>
                                <w:spacing w:line="180" w:lineRule="exact" w:before="0"/>
                                <w:ind w:left="0" w:right="0" w:firstLine="0"/>
                                <w:jc w:val="left"/>
                                <w:rPr>
                                  <w:sz w:val="18"/>
                                </w:rPr>
                              </w:pPr>
                              <w:r>
                                <w:rPr>
                                  <w:color w:val="FFFFFF"/>
                                  <w:spacing w:val="-2"/>
                                  <w:sz w:val="18"/>
                                </w:rPr>
                                <w:t>2,600</w:t>
                              </w:r>
                            </w:p>
                          </w:txbxContent>
                        </wps:txbx>
                        <wps:bodyPr wrap="square" lIns="0" tIns="0" rIns="0" bIns="0" rtlCol="0">
                          <a:noAutofit/>
                        </wps:bodyPr>
                      </wps:wsp>
                      <wps:wsp>
                        <wps:cNvPr id="37" name="Textbox 37"/>
                        <wps:cNvSpPr txBox="1"/>
                        <wps:spPr>
                          <a:xfrm>
                            <a:off x="714598" y="1228041"/>
                            <a:ext cx="1020444"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38" name="Textbox 38"/>
                        <wps:cNvSpPr txBox="1"/>
                        <wps:spPr>
                          <a:xfrm>
                            <a:off x="3263612" y="1228476"/>
                            <a:ext cx="273050" cy="114300"/>
                          </a:xfrm>
                          <a:prstGeom prst="rect">
                            <a:avLst/>
                          </a:prstGeom>
                        </wps:spPr>
                        <wps:txbx>
                          <w:txbxContent>
                            <w:p>
                              <w:pPr>
                                <w:spacing w:line="180" w:lineRule="exact" w:before="0"/>
                                <w:ind w:left="0" w:right="0" w:firstLine="0"/>
                                <w:jc w:val="left"/>
                                <w:rPr>
                                  <w:sz w:val="18"/>
                                </w:rPr>
                              </w:pPr>
                              <w:r>
                                <w:rPr>
                                  <w:color w:val="FFFFFF"/>
                                  <w:spacing w:val="-2"/>
                                  <w:sz w:val="18"/>
                                </w:rPr>
                                <w:t>1,400</w:t>
                              </w:r>
                            </w:p>
                          </w:txbxContent>
                        </wps:txbx>
                        <wps:bodyPr wrap="square" lIns="0" tIns="0" rIns="0" bIns="0" rtlCol="0">
                          <a:noAutofit/>
                        </wps:bodyPr>
                      </wps:wsp>
                      <wps:wsp>
                        <wps:cNvPr id="39" name="Textbox 39"/>
                        <wps:cNvSpPr txBox="1"/>
                        <wps:spPr>
                          <a:xfrm>
                            <a:off x="432957" y="1532991"/>
                            <a:ext cx="1303655" cy="101600"/>
                          </a:xfrm>
                          <a:prstGeom prst="rect">
                            <a:avLst/>
                          </a:prstGeom>
                        </wps:spPr>
                        <wps:txbx>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40" name="Textbox 40"/>
                        <wps:cNvSpPr txBox="1"/>
                        <wps:spPr>
                          <a:xfrm>
                            <a:off x="3123062" y="1533410"/>
                            <a:ext cx="273050" cy="114300"/>
                          </a:xfrm>
                          <a:prstGeom prst="rect">
                            <a:avLst/>
                          </a:prstGeom>
                        </wps:spPr>
                        <wps:txbx>
                          <w:txbxContent>
                            <w:p>
                              <w:pPr>
                                <w:spacing w:line="180" w:lineRule="exact" w:before="0"/>
                                <w:ind w:left="0" w:right="0" w:firstLine="0"/>
                                <w:jc w:val="left"/>
                                <w:rPr>
                                  <w:sz w:val="18"/>
                                </w:rPr>
                              </w:pPr>
                              <w:r>
                                <w:rPr>
                                  <w:color w:val="FFFFFF"/>
                                  <w:spacing w:val="-2"/>
                                  <w:sz w:val="18"/>
                                </w:rPr>
                                <w:t>1,000</w:t>
                              </w:r>
                            </w:p>
                          </w:txbxContent>
                        </wps:txbx>
                        <wps:bodyPr wrap="square" lIns="0" tIns="0" rIns="0" bIns="0" rtlCol="0">
                          <a:noAutofit/>
                        </wps:bodyPr>
                      </wps:wsp>
                      <wps:wsp>
                        <wps:cNvPr id="41" name="Textbox 41"/>
                        <wps:cNvSpPr txBox="1"/>
                        <wps:spPr>
                          <a:xfrm>
                            <a:off x="921952" y="1837941"/>
                            <a:ext cx="793750" cy="101600"/>
                          </a:xfrm>
                          <a:prstGeom prst="rect">
                            <a:avLst/>
                          </a:prstGeom>
                        </wps:spPr>
                        <wps:txbx>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wps:txbx>
                        <wps:bodyPr wrap="square" lIns="0" tIns="0" rIns="0" bIns="0" rtlCol="0">
                          <a:noAutofit/>
                        </wps:bodyPr>
                      </wps:wsp>
                      <wps:wsp>
                        <wps:cNvPr id="42" name="Textbox 42"/>
                        <wps:cNvSpPr txBox="1"/>
                        <wps:spPr>
                          <a:xfrm>
                            <a:off x="3017840" y="1838346"/>
                            <a:ext cx="186690" cy="114300"/>
                          </a:xfrm>
                          <a:prstGeom prst="rect">
                            <a:avLst/>
                          </a:prstGeom>
                        </wps:spPr>
                        <wps:txbx>
                          <w:txbxContent>
                            <w:p>
                              <w:pPr>
                                <w:spacing w:line="180" w:lineRule="exact" w:before="0"/>
                                <w:ind w:left="0" w:right="0" w:firstLine="0"/>
                                <w:jc w:val="left"/>
                                <w:rPr>
                                  <w:sz w:val="18"/>
                                </w:rPr>
                              </w:pPr>
                              <w:r>
                                <w:rPr>
                                  <w:color w:val="FFFFFF"/>
                                  <w:spacing w:val="-5"/>
                                  <w:sz w:val="18"/>
                                </w:rPr>
                                <w:t>700</w:t>
                              </w:r>
                            </w:p>
                          </w:txbxContent>
                        </wps:txbx>
                        <wps:bodyPr wrap="square" lIns="0" tIns="0" rIns="0" bIns="0" rtlCol="0">
                          <a:noAutofit/>
                        </wps:bodyPr>
                      </wps:wsp>
                      <wps:wsp>
                        <wps:cNvPr id="43" name="Textbox 43"/>
                        <wps:cNvSpPr txBox="1"/>
                        <wps:spPr>
                          <a:xfrm>
                            <a:off x="763548" y="2142891"/>
                            <a:ext cx="952500" cy="101600"/>
                          </a:xfrm>
                          <a:prstGeom prst="rect">
                            <a:avLst/>
                          </a:prstGeom>
                        </wps:spPr>
                        <wps:txbx>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wps:txbx>
                        <wps:bodyPr wrap="square" lIns="0" tIns="0" rIns="0" bIns="0" rtlCol="0">
                          <a:noAutofit/>
                        </wps:bodyPr>
                      </wps:wsp>
                      <wps:wsp>
                        <wps:cNvPr id="44" name="Textbox 44"/>
                        <wps:cNvSpPr txBox="1"/>
                        <wps:spPr>
                          <a:xfrm>
                            <a:off x="2771874" y="2143282"/>
                            <a:ext cx="71120" cy="114300"/>
                          </a:xfrm>
                          <a:prstGeom prst="rect">
                            <a:avLst/>
                          </a:prstGeom>
                        </wps:spPr>
                        <wps:txbx>
                          <w:txbxContent>
                            <w:p>
                              <w:pPr>
                                <w:spacing w:line="180" w:lineRule="exact" w:before="0"/>
                                <w:ind w:left="0" w:right="0" w:firstLine="0"/>
                                <w:jc w:val="left"/>
                                <w:rPr>
                                  <w:sz w:val="18"/>
                                </w:rPr>
                              </w:pPr>
                              <w:r>
                                <w:rPr>
                                  <w:color w:val="FFFFFF"/>
                                  <w:spacing w:val="-10"/>
                                  <w:sz w:val="18"/>
                                </w:rPr>
                                <w:t>0</w:t>
                              </w:r>
                            </w:p>
                          </w:txbxContent>
                        </wps:txbx>
                        <wps:bodyPr wrap="square" lIns="0" tIns="0" rIns="0" bIns="0" rtlCol="0">
                          <a:noAutofit/>
                        </wps:bodyPr>
                      </wps:wsp>
                      <wps:wsp>
                        <wps:cNvPr id="45" name="Textbox 45"/>
                        <wps:cNvSpPr txBox="1"/>
                        <wps:spPr>
                          <a:xfrm>
                            <a:off x="576260" y="2447841"/>
                            <a:ext cx="1160145"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6" name="Textbox 46"/>
                        <wps:cNvSpPr txBox="1"/>
                        <wps:spPr>
                          <a:xfrm>
                            <a:off x="2340475" y="2448218"/>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200</w:t>
                              </w:r>
                            </w:p>
                          </w:txbxContent>
                        </wps:txbx>
                        <wps:bodyPr wrap="square" lIns="0" tIns="0" rIns="0" bIns="0" rtlCol="0">
                          <a:noAutofit/>
                        </wps:bodyPr>
                      </wps:wsp>
                      <wps:wsp>
                        <wps:cNvPr id="47" name="Textbox 47"/>
                        <wps:cNvSpPr txBox="1"/>
                        <wps:spPr>
                          <a:xfrm>
                            <a:off x="828916" y="2752791"/>
                            <a:ext cx="887094" cy="101600"/>
                          </a:xfrm>
                          <a:prstGeom prst="rect">
                            <a:avLst/>
                          </a:prstGeom>
                        </wps:spPr>
                        <wps:txbx>
                          <w:txbxContent>
                            <w:p>
                              <w:pPr>
                                <w:spacing w:line="160" w:lineRule="exact" w:before="0"/>
                                <w:ind w:left="0" w:right="0" w:firstLine="0"/>
                                <w:jc w:val="left"/>
                                <w:rPr>
                                  <w:sz w:val="16"/>
                                </w:rPr>
                              </w:pPr>
                              <w:r>
                                <w:rPr>
                                  <w:color w:val="FFFFFF"/>
                                  <w:spacing w:val="15"/>
                                  <w:sz w:val="16"/>
                                </w:rPr>
                                <w:t>CO</w:t>
                              </w:r>
                              <w:r>
                                <w:rPr>
                                  <w:color w:val="FFFFFF"/>
                                  <w:spacing w:val="-9"/>
                                  <w:sz w:val="16"/>
                                </w:rPr>
                                <w:t> </w:t>
                              </w:r>
                              <w:r>
                                <w:rPr>
                                  <w:color w:val="FFFFFF"/>
                                  <w:spacing w:val="15"/>
                                  <w:sz w:val="16"/>
                                </w:rPr>
                                <w:t>NS</w:t>
                              </w:r>
                              <w:r>
                                <w:rPr>
                                  <w:color w:val="FFFFFF"/>
                                  <w:spacing w:val="-8"/>
                                  <w:sz w:val="16"/>
                                </w:rPr>
                                <w:t> </w:t>
                              </w: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U</w:t>
                              </w:r>
                              <w:r>
                                <w:rPr>
                                  <w:color w:val="FFFFFF"/>
                                  <w:spacing w:val="-8"/>
                                  <w:sz w:val="16"/>
                                </w:rPr>
                                <w:t> </w:t>
                              </w:r>
                              <w:r>
                                <w:rPr>
                                  <w:color w:val="FFFFFF"/>
                                  <w:spacing w:val="15"/>
                                  <w:sz w:val="16"/>
                                </w:rPr>
                                <w:t>CT</w:t>
                              </w:r>
                              <w:r>
                                <w:rPr>
                                  <w:color w:val="FFFFFF"/>
                                  <w:spacing w:val="-8"/>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pacing w:val="-10"/>
                                  <w:sz w:val="16"/>
                                </w:rPr>
                                <w:t>N</w:t>
                              </w:r>
                            </w:p>
                          </w:txbxContent>
                        </wps:txbx>
                        <wps:bodyPr wrap="square" lIns="0" tIns="0" rIns="0" bIns="0" rtlCol="0">
                          <a:noAutofit/>
                        </wps:bodyPr>
                      </wps:wsp>
                      <wps:wsp>
                        <wps:cNvPr id="48" name="Textbox 48"/>
                        <wps:cNvSpPr txBox="1"/>
                        <wps:spPr>
                          <a:xfrm>
                            <a:off x="2164786" y="2753154"/>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700</w:t>
                              </w:r>
                            </w:p>
                          </w:txbxContent>
                        </wps:txbx>
                        <wps:bodyPr wrap="square" lIns="0" tIns="0" rIns="0" bIns="0" rtlCol="0">
                          <a:noAutofit/>
                        </wps:bodyPr>
                      </wps:wsp>
                      <wps:wsp>
                        <wps:cNvPr id="49" name="Textbox 49"/>
                        <wps:cNvSpPr txBox="1"/>
                        <wps:spPr>
                          <a:xfrm>
                            <a:off x="341847" y="3057741"/>
                            <a:ext cx="1374775" cy="101600"/>
                          </a:xfrm>
                          <a:prstGeom prst="rect">
                            <a:avLst/>
                          </a:prstGeom>
                        </wps:spPr>
                        <wps:txbx>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wps:txbx>
                        <wps:bodyPr wrap="square" lIns="0" tIns="0" rIns="0" bIns="0" rtlCol="0">
                          <a:noAutofit/>
                        </wps:bodyPr>
                      </wps:wsp>
                      <wps:wsp>
                        <wps:cNvPr id="50" name="Textbox 50"/>
                        <wps:cNvSpPr txBox="1"/>
                        <wps:spPr>
                          <a:xfrm>
                            <a:off x="1972696" y="3058088"/>
                            <a:ext cx="307975"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2"/>
                                  <w:sz w:val="18"/>
                                </w:rPr>
                                <w:t>1,000</w:t>
                              </w:r>
                            </w:p>
                          </w:txbxContent>
                        </wps:txbx>
                        <wps:bodyPr wrap="square" lIns="0" tIns="0" rIns="0" bIns="0" rtlCol="0">
                          <a:noAutofit/>
                        </wps:bodyPr>
                      </wps:wsp>
                      <wps:wsp>
                        <wps:cNvPr id="51" name="Textbox 51"/>
                        <wps:cNvSpPr txBox="1"/>
                        <wps:spPr>
                          <a:xfrm>
                            <a:off x="899453" y="3362692"/>
                            <a:ext cx="1311275" cy="409575"/>
                          </a:xfrm>
                          <a:prstGeom prst="rect">
                            <a:avLst/>
                          </a:prstGeom>
                        </wps:spPr>
                        <wps:txbx>
                          <w:txbxContent>
                            <w:p>
                              <w:pPr>
                                <w:tabs>
                                  <w:tab w:pos="1579" w:val="left" w:leader="none"/>
                                </w:tabs>
                                <w:spacing w:line="184" w:lineRule="exact" w:before="0"/>
                                <w:ind w:left="0" w:right="0" w:firstLine="0"/>
                                <w:jc w:val="left"/>
                                <w:rPr>
                                  <w:sz w:val="18"/>
                                </w:rPr>
                              </w:pPr>
                              <w:r>
                                <w:rPr>
                                  <w:color w:val="FFFFFF"/>
                                  <w:position w:val="2"/>
                                  <w:sz w:val="16"/>
                                </w:rPr>
                                <w:t>I</w:t>
                              </w:r>
                              <w:r>
                                <w:rPr>
                                  <w:color w:val="FFFFFF"/>
                                  <w:spacing w:val="-8"/>
                                  <w:position w:val="2"/>
                                  <w:sz w:val="16"/>
                                </w:rPr>
                                <w:t> </w:t>
                              </w:r>
                              <w:r>
                                <w:rPr>
                                  <w:color w:val="FFFFFF"/>
                                  <w:position w:val="2"/>
                                  <w:sz w:val="16"/>
                                </w:rPr>
                                <w:t>N</w:t>
                              </w:r>
                              <w:r>
                                <w:rPr>
                                  <w:color w:val="FFFFFF"/>
                                  <w:spacing w:val="-7"/>
                                  <w:position w:val="2"/>
                                  <w:sz w:val="16"/>
                                </w:rPr>
                                <w:t> </w:t>
                              </w:r>
                              <w:r>
                                <w:rPr>
                                  <w:color w:val="FFFFFF"/>
                                  <w:spacing w:val="20"/>
                                  <w:position w:val="2"/>
                                  <w:sz w:val="16"/>
                                </w:rPr>
                                <w:t>FOR</w:t>
                              </w:r>
                              <w:r>
                                <w:rPr>
                                  <w:color w:val="FFFFFF"/>
                                  <w:spacing w:val="-8"/>
                                  <w:position w:val="2"/>
                                  <w:sz w:val="16"/>
                                </w:rPr>
                                <w:t> </w:t>
                              </w:r>
                              <w:r>
                                <w:rPr>
                                  <w:color w:val="FFFFFF"/>
                                  <w:position w:val="2"/>
                                  <w:sz w:val="16"/>
                                </w:rPr>
                                <w:t>M</w:t>
                              </w:r>
                              <w:r>
                                <w:rPr>
                                  <w:color w:val="FFFFFF"/>
                                  <w:spacing w:val="-7"/>
                                  <w:position w:val="2"/>
                                  <w:sz w:val="16"/>
                                </w:rPr>
                                <w:t> </w:t>
                              </w:r>
                              <w:r>
                                <w:rPr>
                                  <w:color w:val="FFFFFF"/>
                                  <w:spacing w:val="14"/>
                                  <w:position w:val="2"/>
                                  <w:sz w:val="16"/>
                                </w:rPr>
                                <w:t>AT</w:t>
                              </w:r>
                              <w:r>
                                <w:rPr>
                                  <w:color w:val="FFFFFF"/>
                                  <w:spacing w:val="-7"/>
                                  <w:position w:val="2"/>
                                  <w:sz w:val="16"/>
                                </w:rPr>
                                <w:t> </w:t>
                              </w:r>
                              <w:r>
                                <w:rPr>
                                  <w:color w:val="FFFFFF"/>
                                  <w:position w:val="2"/>
                                  <w:sz w:val="16"/>
                                </w:rPr>
                                <w:t>I</w:t>
                              </w:r>
                              <w:r>
                                <w:rPr>
                                  <w:color w:val="FFFFFF"/>
                                  <w:spacing w:val="-7"/>
                                  <w:position w:val="2"/>
                                  <w:sz w:val="16"/>
                                </w:rPr>
                                <w:t> </w:t>
                              </w:r>
                              <w:r>
                                <w:rPr>
                                  <w:color w:val="FFFFFF"/>
                                  <w:spacing w:val="10"/>
                                  <w:position w:val="2"/>
                                  <w:sz w:val="16"/>
                                </w:rPr>
                                <w:t>ON</w:t>
                              </w:r>
                              <w:r>
                                <w:rPr>
                                  <w:color w:val="FFFFFF"/>
                                  <w:position w:val="2"/>
                                  <w:sz w:val="16"/>
                                </w:rPr>
                                <w:tab/>
                              </w:r>
                              <w:r>
                                <w:rPr>
                                  <w:color w:val="FFFFFF"/>
                                  <w:sz w:val="18"/>
                                </w:rPr>
                                <w:t>-</w:t>
                              </w:r>
                              <w:r>
                                <w:rPr>
                                  <w:color w:val="FFFFFF"/>
                                  <w:spacing w:val="-4"/>
                                  <w:sz w:val="18"/>
                                </w:rPr>
                                <w:t>1,200</w:t>
                              </w:r>
                            </w:p>
                            <w:p>
                              <w:pPr>
                                <w:spacing w:line="240" w:lineRule="auto" w:before="49"/>
                                <w:rPr>
                                  <w:sz w:val="16"/>
                                </w:rPr>
                              </w:pPr>
                            </w:p>
                            <w:p>
                              <w:pPr>
                                <w:spacing w:line="216" w:lineRule="exact" w:before="0"/>
                                <w:ind w:left="1212" w:right="0" w:firstLine="0"/>
                                <w:jc w:val="left"/>
                                <w:rPr>
                                  <w:sz w:val="18"/>
                                </w:rPr>
                              </w:pPr>
                              <w:r>
                                <w:rPr>
                                  <w:color w:val="FFFFFF"/>
                                  <w:sz w:val="18"/>
                                </w:rPr>
                                <w:t>-</w:t>
                              </w:r>
                              <w:r>
                                <w:rPr>
                                  <w:color w:val="FFFFFF"/>
                                  <w:spacing w:val="-2"/>
                                  <w:sz w:val="18"/>
                                </w:rPr>
                                <w:t>2,500</w:t>
                              </w:r>
                            </w:p>
                          </w:txbxContent>
                        </wps:txbx>
                        <wps:bodyPr wrap="square" lIns="0" tIns="0" rIns="0" bIns="0" rtlCol="0">
                          <a:noAutofit/>
                        </wps:bodyPr>
                      </wps:wsp>
                      <wps:wsp>
                        <wps:cNvPr id="52" name="Textbox 52"/>
                        <wps:cNvSpPr txBox="1"/>
                        <wps:spPr>
                          <a:xfrm>
                            <a:off x="2666588" y="3657857"/>
                            <a:ext cx="71120" cy="114300"/>
                          </a:xfrm>
                          <a:prstGeom prst="rect">
                            <a:avLst/>
                          </a:prstGeom>
                        </wps:spPr>
                        <wps:txbx>
                          <w:txbxContent>
                            <w:p>
                              <w:pPr>
                                <w:spacing w:line="180" w:lineRule="exact" w:before="0"/>
                                <w:ind w:left="0" w:right="0" w:firstLine="0"/>
                                <w:jc w:val="left"/>
                                <w:rPr>
                                  <w:sz w:val="18"/>
                                </w:rPr>
                              </w:pPr>
                              <w:r>
                                <w:rPr>
                                  <w:color w:val="FFFFFF"/>
                                  <w:spacing w:val="-10"/>
                                  <w:sz w:val="18"/>
                                </w:rPr>
                                <w:t>0</w:t>
                              </w:r>
                            </w:p>
                          </w:txbxContent>
                        </wps:txbx>
                        <wps:bodyPr wrap="square" lIns="0" tIns="0" rIns="0" bIns="0" rtlCol="0">
                          <a:noAutofit/>
                        </wps:bodyPr>
                      </wps:wsp>
                      <wps:wsp>
                        <wps:cNvPr id="53" name="Textbox 53"/>
                        <wps:cNvSpPr txBox="1"/>
                        <wps:spPr>
                          <a:xfrm>
                            <a:off x="3443942" y="3657857"/>
                            <a:ext cx="273050" cy="114300"/>
                          </a:xfrm>
                          <a:prstGeom prst="rect">
                            <a:avLst/>
                          </a:prstGeom>
                        </wps:spPr>
                        <wps:txbx>
                          <w:txbxContent>
                            <w:p>
                              <w:pPr>
                                <w:spacing w:line="180" w:lineRule="exact" w:before="0"/>
                                <w:ind w:left="0" w:right="0" w:firstLine="0"/>
                                <w:jc w:val="left"/>
                                <w:rPr>
                                  <w:sz w:val="18"/>
                                </w:rPr>
                              </w:pPr>
                              <w:r>
                                <w:rPr>
                                  <w:color w:val="FFFFFF"/>
                                  <w:spacing w:val="-2"/>
                                  <w:sz w:val="18"/>
                                </w:rPr>
                                <w:t>2,500</w:t>
                              </w:r>
                            </w:p>
                          </w:txbxContent>
                        </wps:txbx>
                        <wps:bodyPr wrap="square" lIns="0" tIns="0" rIns="0" bIns="0" rtlCol="0">
                          <a:noAutofit/>
                        </wps:bodyPr>
                      </wps:wsp>
                      <wps:wsp>
                        <wps:cNvPr id="54" name="Textbox 54"/>
                        <wps:cNvSpPr txBox="1"/>
                        <wps:spPr>
                          <a:xfrm>
                            <a:off x="4322338" y="3657857"/>
                            <a:ext cx="273050" cy="114300"/>
                          </a:xfrm>
                          <a:prstGeom prst="rect">
                            <a:avLst/>
                          </a:prstGeom>
                        </wps:spPr>
                        <wps:txbx>
                          <w:txbxContent>
                            <w:p>
                              <w:pPr>
                                <w:spacing w:line="180" w:lineRule="exact" w:before="0"/>
                                <w:ind w:left="0" w:right="0" w:firstLine="0"/>
                                <w:jc w:val="left"/>
                                <w:rPr>
                                  <w:sz w:val="18"/>
                                </w:rPr>
                              </w:pPr>
                              <w:r>
                                <w:rPr>
                                  <w:color w:val="FFFFFF"/>
                                  <w:spacing w:val="-2"/>
                                  <w:sz w:val="18"/>
                                </w:rPr>
                                <w:t>5,000</w:t>
                              </w:r>
                            </w:p>
                          </w:txbxContent>
                        </wps:txbx>
                        <wps:bodyPr wrap="square" lIns="0" tIns="0" rIns="0" bIns="0" rtlCol="0">
                          <a:noAutofit/>
                        </wps:bodyPr>
                      </wps:wsp>
                      <wps:wsp>
                        <wps:cNvPr id="55" name="Textbox 55"/>
                        <wps:cNvSpPr txBox="1"/>
                        <wps:spPr>
                          <a:xfrm>
                            <a:off x="5200733" y="3657857"/>
                            <a:ext cx="273050" cy="114300"/>
                          </a:xfrm>
                          <a:prstGeom prst="rect">
                            <a:avLst/>
                          </a:prstGeom>
                        </wps:spPr>
                        <wps:txbx>
                          <w:txbxContent>
                            <w:p>
                              <w:pPr>
                                <w:spacing w:line="180" w:lineRule="exact" w:before="0"/>
                                <w:ind w:left="0" w:right="0" w:firstLine="0"/>
                                <w:jc w:val="left"/>
                                <w:rPr>
                                  <w:sz w:val="18"/>
                                </w:rPr>
                              </w:pPr>
                              <w:r>
                                <w:rPr>
                                  <w:color w:val="FFFFFF"/>
                                  <w:spacing w:val="-2"/>
                                  <w:sz w:val="18"/>
                                </w:rPr>
                                <w:t>7,500</w:t>
                              </w:r>
                            </w:p>
                          </w:txbxContent>
                        </wps:txbx>
                        <wps:bodyPr wrap="square" lIns="0" tIns="0" rIns="0" bIns="0" rtlCol="0">
                          <a:noAutofit/>
                        </wps:bodyPr>
                      </wps:wsp>
                    </wpg:wgp>
                  </a:graphicData>
                </a:graphic>
              </wp:anchor>
            </w:drawing>
          </mc:Choice>
          <mc:Fallback>
            <w:pict>
              <v:group style="position:absolute;margin-left:58.875pt;margin-top:3.604625pt;width:493.85pt;height:314.55pt;mso-position-horizontal-relative:page;mso-position-vertical-relative:paragraph;z-index:-15728640;mso-wrap-distance-left:0;mso-wrap-distance-right:0" id="docshapegroup21" coordorigin="1178,72" coordsize="9877,6291">
                <v:rect style="position:absolute;left:1185;top:79;width:9862;height:6276" id="docshape22" filled="true" fillcolor="#5b9bd4" stroked="false">
                  <v:fill type="solid"/>
                </v:rect>
                <v:line style="position:absolute" from="4039,399" to="4039,5682" stroked="true" strokeweight=".75pt" strokecolor="#ffffff">
                  <v:stroke dashstyle="solid"/>
                </v:line>
                <v:shape style="position:absolute;left:6806;top:399;width:1383;height:5283" id="docshape23" coordorigin="6806,399" coordsize="1383,5283" path="m6806,1720l6806,5682m6806,1239l6806,1479m6806,759l6806,999m6806,399l6806,519m8189,759l8189,5682m8189,399l8189,519e" filled="false" stroked="true" strokeweight=".75pt" strokecolor="#ffffff">
                  <v:path arrowok="t"/>
                  <v:stroke dashstyle="solid"/>
                </v:shape>
                <v:line style="position:absolute" from="9573,399" to="9573,5682" stroked="true" strokeweight=".75pt" strokecolor="#ffffff">
                  <v:stroke dashstyle="solid"/>
                </v:line>
                <v:shape style="position:absolute;left:4758;top:519;width:4317;height:5043" id="docshape24" coordorigin="4758,519" coordsize="4317,5043" path="m5423,5321l4758,5321,4758,5561,5423,5561,5423,5321xm5423,4841l4870,4841,4870,5081,5423,5081,5423,4841xm5423,4361l5035,4361,5035,4601,5423,4601,5423,4361xm5423,3880l5311,3880,5311,4120,5423,4120,5423,3880xm5810,2920l5423,2920,5423,3160,5810,3160,5810,2920xm5976,2440l5423,2440,5423,2680,5976,2680,5976,2440xm6197,1960l5423,1960,5423,2200,6197,2200,6197,1960xm6862,1479l5423,1479,5423,1720,6862,1720,6862,1479xm7858,999l5423,999,5423,1239,7858,1239,7858,999xm9074,519l5423,519,5423,759,9074,759,9074,519xe" filled="true" fillcolor="#ffffff" stroked="false">
                  <v:path arrowok="t"/>
                  <v:fill type="solid"/>
                </v:shape>
                <v:line style="position:absolute" from="5422,5682" to="5422,399" stroked="true" strokeweight=".25pt" strokecolor="#9dc3e6">
                  <v:stroke dashstyle="solid"/>
                </v:line>
                <v:shape style="position:absolute;left:4113;top:499;width:5551;height:5082" id="docshape25" coordorigin="4114,499" coordsize="5551,5082" path="m4698,5302l4114,5302,4114,5581,4698,5581,4698,5302xm4809,4821l4224,4821,4224,5101,4809,5101,4809,4821xm4975,4341l4526,4341,4526,4621,4975,4621,4975,4341xm5252,3861l4803,3861,4803,4141,5252,4141,5252,3861xm5694,3381l5482,3381,5482,3660,5694,3660,5694,3381xm6263,2901l5870,2901,5870,3180,6263,3180,6263,2901xm6566,2420l6036,2420,6036,2700,6566,2700,6566,2420xm6787,1940l6257,1940,6257,2220,6787,2220,6787,1940xm7451,1460l6921,1460,6921,1740,7451,1740,7451,1460xm8474,1009l7945,1009,7945,1288,8474,1288,8474,1009xm9664,499l9135,499,9135,779,9664,779,9664,499xe" filled="true" fillcolor="#5b9bd4" stroked="false">
                  <v:path arrowok="t"/>
                  <v:fill opacity="46003f" type="solid"/>
                </v:shape>
                <v:rect style="position:absolute;left:1185;top:79;width:9862;height:6276" id="docshape26" filled="false" stroked="true" strokeweight=".75pt" strokecolor="#5b9bd4">
                  <v:stroke dashstyle="solid"/>
                </v:rect>
                <v:shape style="position:absolute;left:1861;top:565;width:2018;height:160" type="#_x0000_t202" id="docshape27"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v:textbox>
                  <w10:wrap type="none"/>
                </v:shape>
                <v:shape style="position:absolute;left:9194;top:566;width:430;height:180" type="#_x0000_t202" id="docshape28" filled="false" stroked="false">
                  <v:textbox inset="0,0,0,0">
                    <w:txbxContent>
                      <w:p>
                        <w:pPr>
                          <w:spacing w:line="180" w:lineRule="exact" w:before="0"/>
                          <w:ind w:left="0" w:right="0" w:firstLine="0"/>
                          <w:jc w:val="left"/>
                          <w:rPr>
                            <w:sz w:val="18"/>
                          </w:rPr>
                        </w:pPr>
                        <w:r>
                          <w:rPr>
                            <w:color w:val="FFFFFF"/>
                            <w:spacing w:val="-2"/>
                            <w:sz w:val="18"/>
                          </w:rPr>
                          <w:t>6,600</w:t>
                        </w:r>
                      </w:p>
                    </w:txbxContent>
                  </v:textbox>
                  <w10:wrap type="none"/>
                </v:shape>
                <v:shape style="position:absolute;left:1223;top:1045;width:2687;height:160" type="#_x0000_t202" id="docshape29" filled="false" stroked="false">
                  <v:textbox inset="0,0,0,0">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z w:val="16"/>
                          </w:rPr>
                          <w:t>D</w:t>
                        </w:r>
                        <w:r>
                          <w:rPr>
                            <w:color w:val="FFFFFF"/>
                            <w:spacing w:val="-7"/>
                            <w:sz w:val="16"/>
                          </w:rPr>
                          <w:t> </w:t>
                        </w:r>
                        <w:r>
                          <w:rPr>
                            <w:color w:val="FFFFFF"/>
                            <w:sz w:val="16"/>
                          </w:rPr>
                          <w:t>E</w:t>
                        </w:r>
                        <w:r>
                          <w:rPr>
                            <w:color w:val="FFFFFF"/>
                            <w:spacing w:val="-7"/>
                            <w:sz w:val="16"/>
                          </w:rPr>
                          <w:t> </w:t>
                        </w:r>
                        <w:r>
                          <w:rPr>
                            <w:color w:val="FFFFFF"/>
                            <w:sz w:val="16"/>
                          </w:rPr>
                          <w:t>-</w:t>
                        </w:r>
                        <w:r>
                          <w:rPr>
                            <w:color w:val="FFFFFF"/>
                            <w:spacing w:val="-7"/>
                            <w:sz w:val="16"/>
                          </w:rPr>
                          <w:t> </w:t>
                        </w:r>
                        <w:r>
                          <w:rPr>
                            <w:color w:val="FFFFFF"/>
                            <w:sz w:val="16"/>
                          </w:rPr>
                          <w:t>T</w:t>
                        </w:r>
                        <w:r>
                          <w:rPr>
                            <w:color w:val="FFFFFF"/>
                            <w:spacing w:val="-7"/>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7"/>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7"/>
                            <w:sz w:val="16"/>
                          </w:rPr>
                          <w:t> </w:t>
                        </w:r>
                        <w:r>
                          <w:rPr>
                            <w:color w:val="FFFFFF"/>
                            <w:sz w:val="16"/>
                          </w:rPr>
                          <w:t>-</w:t>
                        </w:r>
                        <w:r>
                          <w:rPr>
                            <w:color w:val="FFFFFF"/>
                            <w:spacing w:val="-6"/>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8004;top:1075;width:430;height:180" type="#_x0000_t202" id="docshape30" filled="false" stroked="false">
                  <v:textbox inset="0,0,0,0">
                    <w:txbxContent>
                      <w:p>
                        <w:pPr>
                          <w:spacing w:line="180" w:lineRule="exact" w:before="0"/>
                          <w:ind w:left="0" w:right="0" w:firstLine="0"/>
                          <w:jc w:val="left"/>
                          <w:rPr>
                            <w:sz w:val="18"/>
                          </w:rPr>
                        </w:pPr>
                        <w:r>
                          <w:rPr>
                            <w:color w:val="FFFFFF"/>
                            <w:spacing w:val="-2"/>
                            <w:sz w:val="18"/>
                          </w:rPr>
                          <w:t>4,400</w:t>
                        </w:r>
                      </w:p>
                    </w:txbxContent>
                  </v:textbox>
                  <w10:wrap type="none"/>
                </v:shape>
                <v:shape style="position:absolute;left:1405;top:1525;width:2476;height:160" type="#_x0000_t202" id="docshape31"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v:textbox>
                  <w10:wrap type="none"/>
                </v:shape>
                <v:shape style="position:absolute;left:6981;top:1526;width:430;height:180" type="#_x0000_t202" id="docshape32" filled="false" stroked="false">
                  <v:textbox inset="0,0,0,0">
                    <w:txbxContent>
                      <w:p>
                        <w:pPr>
                          <w:spacing w:line="180" w:lineRule="exact" w:before="0"/>
                          <w:ind w:left="0" w:right="0" w:firstLine="0"/>
                          <w:jc w:val="left"/>
                          <w:rPr>
                            <w:sz w:val="18"/>
                          </w:rPr>
                        </w:pPr>
                        <w:r>
                          <w:rPr>
                            <w:color w:val="FFFFFF"/>
                            <w:spacing w:val="-2"/>
                            <w:sz w:val="18"/>
                          </w:rPr>
                          <w:t>2,600</w:t>
                        </w:r>
                      </w:p>
                    </w:txbxContent>
                  </v:textbox>
                  <w10:wrap type="none"/>
                </v:shape>
                <v:shape style="position:absolute;left:2302;top:2006;width:1607;height:160" type="#_x0000_t202" id="docshape33" filled="false" stroked="false">
                  <v:textbox inset="0,0,0,0">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6317;top:2006;width:430;height:180" type="#_x0000_t202" id="docshape34" filled="false" stroked="false">
                  <v:textbox inset="0,0,0,0">
                    <w:txbxContent>
                      <w:p>
                        <w:pPr>
                          <w:spacing w:line="180" w:lineRule="exact" w:before="0"/>
                          <w:ind w:left="0" w:right="0" w:firstLine="0"/>
                          <w:jc w:val="left"/>
                          <w:rPr>
                            <w:sz w:val="18"/>
                          </w:rPr>
                        </w:pPr>
                        <w:r>
                          <w:rPr>
                            <w:color w:val="FFFFFF"/>
                            <w:spacing w:val="-2"/>
                            <w:sz w:val="18"/>
                          </w:rPr>
                          <w:t>1,400</w:t>
                        </w:r>
                      </w:p>
                    </w:txbxContent>
                  </v:textbox>
                  <w10:wrap type="none"/>
                </v:shape>
                <v:shape style="position:absolute;left:1859;top:2486;width:2053;height:160" type="#_x0000_t202" id="docshape35" filled="false" stroked="false">
                  <v:textbox inset="0,0,0,0">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6095;top:2486;width:430;height:180" type="#_x0000_t202" id="docshape36" filled="false" stroked="false">
                  <v:textbox inset="0,0,0,0">
                    <w:txbxContent>
                      <w:p>
                        <w:pPr>
                          <w:spacing w:line="180" w:lineRule="exact" w:before="0"/>
                          <w:ind w:left="0" w:right="0" w:firstLine="0"/>
                          <w:jc w:val="left"/>
                          <w:rPr>
                            <w:sz w:val="18"/>
                          </w:rPr>
                        </w:pPr>
                        <w:r>
                          <w:rPr>
                            <w:color w:val="FFFFFF"/>
                            <w:spacing w:val="-2"/>
                            <w:sz w:val="18"/>
                          </w:rPr>
                          <w:t>1,000</w:t>
                        </w:r>
                      </w:p>
                    </w:txbxContent>
                  </v:textbox>
                  <w10:wrap type="none"/>
                </v:shape>
                <v:shape style="position:absolute;left:2629;top:2966;width:1250;height:160" type="#_x0000_t202" id="docshape37" filled="false" stroked="false">
                  <v:textbox inset="0,0,0,0">
                    <w:txbxContent>
                      <w:p>
                        <w:pPr>
                          <w:spacing w:line="160" w:lineRule="exact" w:before="0"/>
                          <w:ind w:left="0" w:right="0" w:firstLine="0"/>
                          <w:jc w:val="left"/>
                          <w:rPr>
                            <w:sz w:val="16"/>
                          </w:rPr>
                        </w:pPr>
                        <w:r>
                          <w:rPr>
                            <w:color w:val="FFFFFF"/>
                            <w:sz w:val="16"/>
                          </w:rPr>
                          <w:t>G</w:t>
                        </w:r>
                        <w:r>
                          <w:rPr>
                            <w:color w:val="FFFFFF"/>
                            <w:spacing w:val="-8"/>
                            <w:sz w:val="16"/>
                          </w:rPr>
                          <w:t> </w:t>
                        </w:r>
                        <w:r>
                          <w:rPr>
                            <w:color w:val="FFFFFF"/>
                            <w:spacing w:val="14"/>
                            <w:sz w:val="16"/>
                          </w:rPr>
                          <w:t>OV</w:t>
                        </w:r>
                        <w:r>
                          <w:rPr>
                            <w:color w:val="FFFFFF"/>
                            <w:spacing w:val="-8"/>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v:textbox>
                  <w10:wrap type="none"/>
                </v:shape>
                <v:shape style="position:absolute;left:5930;top:2967;width:294;height:180" type="#_x0000_t202" id="docshape38" filled="false" stroked="false">
                  <v:textbox inset="0,0,0,0">
                    <w:txbxContent>
                      <w:p>
                        <w:pPr>
                          <w:spacing w:line="180" w:lineRule="exact" w:before="0"/>
                          <w:ind w:left="0" w:right="0" w:firstLine="0"/>
                          <w:jc w:val="left"/>
                          <w:rPr>
                            <w:sz w:val="18"/>
                          </w:rPr>
                        </w:pPr>
                        <w:r>
                          <w:rPr>
                            <w:color w:val="FFFFFF"/>
                            <w:spacing w:val="-5"/>
                            <w:sz w:val="18"/>
                          </w:rPr>
                          <w:t>700</w:t>
                        </w:r>
                      </w:p>
                    </w:txbxContent>
                  </v:textbox>
                  <w10:wrap type="none"/>
                </v:shape>
                <v:shape style="position:absolute;left:2379;top:3446;width:1500;height:160" type="#_x0000_t202" id="docshape39" filled="false" stroked="false">
                  <v:textbox inset="0,0,0,0">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v:textbox>
                  <w10:wrap type="none"/>
                </v:shape>
                <v:shape style="position:absolute;left:5542;top:3447;width:112;height:180" type="#_x0000_t202" id="docshape40" filled="false" stroked="false">
                  <v:textbox inset="0,0,0,0">
                    <w:txbxContent>
                      <w:p>
                        <w:pPr>
                          <w:spacing w:line="180" w:lineRule="exact" w:before="0"/>
                          <w:ind w:left="0" w:right="0" w:firstLine="0"/>
                          <w:jc w:val="left"/>
                          <w:rPr>
                            <w:sz w:val="18"/>
                          </w:rPr>
                        </w:pPr>
                        <w:r>
                          <w:rPr>
                            <w:color w:val="FFFFFF"/>
                            <w:spacing w:val="-10"/>
                            <w:sz w:val="18"/>
                          </w:rPr>
                          <w:t>0</w:t>
                        </w:r>
                      </w:p>
                    </w:txbxContent>
                  </v:textbox>
                  <w10:wrap type="none"/>
                </v:shape>
                <v:shape style="position:absolute;left:2085;top:3926;width:1827;height:160" type="#_x0000_t202" id="docshape41" filled="false" stroked="false">
                  <v:textbox inset="0,0,0,0">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4863;top:3927;width:350;height:180" type="#_x0000_t202" id="docshape42"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200</w:t>
                        </w:r>
                      </w:p>
                    </w:txbxContent>
                  </v:textbox>
                  <w10:wrap type="none"/>
                </v:shape>
                <v:shape style="position:absolute;left:2482;top:4407;width:1397;height:160" type="#_x0000_t202" id="docshape43" filled="false" stroked="false">
                  <v:textbox inset="0,0,0,0">
                    <w:txbxContent>
                      <w:p>
                        <w:pPr>
                          <w:spacing w:line="160" w:lineRule="exact" w:before="0"/>
                          <w:ind w:left="0" w:right="0" w:firstLine="0"/>
                          <w:jc w:val="left"/>
                          <w:rPr>
                            <w:sz w:val="16"/>
                          </w:rPr>
                        </w:pPr>
                        <w:r>
                          <w:rPr>
                            <w:color w:val="FFFFFF"/>
                            <w:spacing w:val="15"/>
                            <w:sz w:val="16"/>
                          </w:rPr>
                          <w:t>CO</w:t>
                        </w:r>
                        <w:r>
                          <w:rPr>
                            <w:color w:val="FFFFFF"/>
                            <w:spacing w:val="-9"/>
                            <w:sz w:val="16"/>
                          </w:rPr>
                          <w:t> </w:t>
                        </w:r>
                        <w:r>
                          <w:rPr>
                            <w:color w:val="FFFFFF"/>
                            <w:spacing w:val="15"/>
                            <w:sz w:val="16"/>
                          </w:rPr>
                          <w:t>NS</w:t>
                        </w:r>
                        <w:r>
                          <w:rPr>
                            <w:color w:val="FFFFFF"/>
                            <w:spacing w:val="-8"/>
                            <w:sz w:val="16"/>
                          </w:rPr>
                          <w:t> </w:t>
                        </w: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U</w:t>
                        </w:r>
                        <w:r>
                          <w:rPr>
                            <w:color w:val="FFFFFF"/>
                            <w:spacing w:val="-8"/>
                            <w:sz w:val="16"/>
                          </w:rPr>
                          <w:t> </w:t>
                        </w:r>
                        <w:r>
                          <w:rPr>
                            <w:color w:val="FFFFFF"/>
                            <w:spacing w:val="15"/>
                            <w:sz w:val="16"/>
                          </w:rPr>
                          <w:t>CT</w:t>
                        </w:r>
                        <w:r>
                          <w:rPr>
                            <w:color w:val="FFFFFF"/>
                            <w:spacing w:val="-8"/>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pacing w:val="-10"/>
                            <w:sz w:val="16"/>
                          </w:rPr>
                          <w:t>N</w:t>
                        </w:r>
                      </w:p>
                    </w:txbxContent>
                  </v:textbox>
                  <w10:wrap type="none"/>
                </v:shape>
                <v:shape style="position:absolute;left:4586;top:4407;width:350;height:180" type="#_x0000_t202" id="docshape44"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700</w:t>
                        </w:r>
                      </w:p>
                    </w:txbxContent>
                  </v:textbox>
                  <w10:wrap type="none"/>
                </v:shape>
                <v:shape style="position:absolute;left:1715;top:4887;width:2165;height:160" type="#_x0000_t202" id="docshape45" filled="false" stroked="false">
                  <v:textbox inset="0,0,0,0">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v:textbox>
                  <w10:wrap type="none"/>
                </v:shape>
                <v:shape style="position:absolute;left:4284;top:4887;width:485;height:180" type="#_x0000_t202" id="docshape46" filled="false" stroked="false">
                  <v:textbox inset="0,0,0,0">
                    <w:txbxContent>
                      <w:p>
                        <w:pPr>
                          <w:spacing w:line="180" w:lineRule="exact" w:before="0"/>
                          <w:ind w:left="0" w:right="0" w:firstLine="0"/>
                          <w:jc w:val="left"/>
                          <w:rPr>
                            <w:sz w:val="18"/>
                          </w:rPr>
                        </w:pPr>
                        <w:r>
                          <w:rPr>
                            <w:color w:val="FFFFFF"/>
                            <w:sz w:val="18"/>
                          </w:rPr>
                          <w:t>-</w:t>
                        </w:r>
                        <w:r>
                          <w:rPr>
                            <w:color w:val="FFFFFF"/>
                            <w:spacing w:val="-2"/>
                            <w:sz w:val="18"/>
                          </w:rPr>
                          <w:t>1,000</w:t>
                        </w:r>
                      </w:p>
                    </w:txbxContent>
                  </v:textbox>
                  <w10:wrap type="none"/>
                </v:shape>
                <v:shape style="position:absolute;left:2593;top:5367;width:2065;height:645" type="#_x0000_t202" id="docshape47" filled="false" stroked="false">
                  <v:textbox inset="0,0,0,0">
                    <w:txbxContent>
                      <w:p>
                        <w:pPr>
                          <w:tabs>
                            <w:tab w:pos="1579" w:val="left" w:leader="none"/>
                          </w:tabs>
                          <w:spacing w:line="184" w:lineRule="exact" w:before="0"/>
                          <w:ind w:left="0" w:right="0" w:firstLine="0"/>
                          <w:jc w:val="left"/>
                          <w:rPr>
                            <w:sz w:val="18"/>
                          </w:rPr>
                        </w:pPr>
                        <w:r>
                          <w:rPr>
                            <w:color w:val="FFFFFF"/>
                            <w:position w:val="2"/>
                            <w:sz w:val="16"/>
                          </w:rPr>
                          <w:t>I</w:t>
                        </w:r>
                        <w:r>
                          <w:rPr>
                            <w:color w:val="FFFFFF"/>
                            <w:spacing w:val="-8"/>
                            <w:position w:val="2"/>
                            <w:sz w:val="16"/>
                          </w:rPr>
                          <w:t> </w:t>
                        </w:r>
                        <w:r>
                          <w:rPr>
                            <w:color w:val="FFFFFF"/>
                            <w:position w:val="2"/>
                            <w:sz w:val="16"/>
                          </w:rPr>
                          <w:t>N</w:t>
                        </w:r>
                        <w:r>
                          <w:rPr>
                            <w:color w:val="FFFFFF"/>
                            <w:spacing w:val="-7"/>
                            <w:position w:val="2"/>
                            <w:sz w:val="16"/>
                          </w:rPr>
                          <w:t> </w:t>
                        </w:r>
                        <w:r>
                          <w:rPr>
                            <w:color w:val="FFFFFF"/>
                            <w:spacing w:val="20"/>
                            <w:position w:val="2"/>
                            <w:sz w:val="16"/>
                          </w:rPr>
                          <w:t>FOR</w:t>
                        </w:r>
                        <w:r>
                          <w:rPr>
                            <w:color w:val="FFFFFF"/>
                            <w:spacing w:val="-8"/>
                            <w:position w:val="2"/>
                            <w:sz w:val="16"/>
                          </w:rPr>
                          <w:t> </w:t>
                        </w:r>
                        <w:r>
                          <w:rPr>
                            <w:color w:val="FFFFFF"/>
                            <w:position w:val="2"/>
                            <w:sz w:val="16"/>
                          </w:rPr>
                          <w:t>M</w:t>
                        </w:r>
                        <w:r>
                          <w:rPr>
                            <w:color w:val="FFFFFF"/>
                            <w:spacing w:val="-7"/>
                            <w:position w:val="2"/>
                            <w:sz w:val="16"/>
                          </w:rPr>
                          <w:t> </w:t>
                        </w:r>
                        <w:r>
                          <w:rPr>
                            <w:color w:val="FFFFFF"/>
                            <w:spacing w:val="14"/>
                            <w:position w:val="2"/>
                            <w:sz w:val="16"/>
                          </w:rPr>
                          <w:t>AT</w:t>
                        </w:r>
                        <w:r>
                          <w:rPr>
                            <w:color w:val="FFFFFF"/>
                            <w:spacing w:val="-7"/>
                            <w:position w:val="2"/>
                            <w:sz w:val="16"/>
                          </w:rPr>
                          <w:t> </w:t>
                        </w:r>
                        <w:r>
                          <w:rPr>
                            <w:color w:val="FFFFFF"/>
                            <w:position w:val="2"/>
                            <w:sz w:val="16"/>
                          </w:rPr>
                          <w:t>I</w:t>
                        </w:r>
                        <w:r>
                          <w:rPr>
                            <w:color w:val="FFFFFF"/>
                            <w:spacing w:val="-7"/>
                            <w:position w:val="2"/>
                            <w:sz w:val="16"/>
                          </w:rPr>
                          <w:t> </w:t>
                        </w:r>
                        <w:r>
                          <w:rPr>
                            <w:color w:val="FFFFFF"/>
                            <w:spacing w:val="10"/>
                            <w:position w:val="2"/>
                            <w:sz w:val="16"/>
                          </w:rPr>
                          <w:t>ON</w:t>
                        </w:r>
                        <w:r>
                          <w:rPr>
                            <w:color w:val="FFFFFF"/>
                            <w:position w:val="2"/>
                            <w:sz w:val="16"/>
                          </w:rPr>
                          <w:tab/>
                        </w:r>
                        <w:r>
                          <w:rPr>
                            <w:color w:val="FFFFFF"/>
                            <w:sz w:val="18"/>
                          </w:rPr>
                          <w:t>-</w:t>
                        </w:r>
                        <w:r>
                          <w:rPr>
                            <w:color w:val="FFFFFF"/>
                            <w:spacing w:val="-4"/>
                            <w:sz w:val="18"/>
                          </w:rPr>
                          <w:t>1,200</w:t>
                        </w:r>
                      </w:p>
                      <w:p>
                        <w:pPr>
                          <w:spacing w:line="240" w:lineRule="auto" w:before="49"/>
                          <w:rPr>
                            <w:sz w:val="16"/>
                          </w:rPr>
                        </w:pPr>
                      </w:p>
                      <w:p>
                        <w:pPr>
                          <w:spacing w:line="216" w:lineRule="exact" w:before="0"/>
                          <w:ind w:left="1212" w:right="0" w:firstLine="0"/>
                          <w:jc w:val="left"/>
                          <w:rPr>
                            <w:sz w:val="18"/>
                          </w:rPr>
                        </w:pPr>
                        <w:r>
                          <w:rPr>
                            <w:color w:val="FFFFFF"/>
                            <w:sz w:val="18"/>
                          </w:rPr>
                          <w:t>-</w:t>
                        </w:r>
                        <w:r>
                          <w:rPr>
                            <w:color w:val="FFFFFF"/>
                            <w:spacing w:val="-2"/>
                            <w:sz w:val="18"/>
                          </w:rPr>
                          <w:t>2,500</w:t>
                        </w:r>
                      </w:p>
                    </w:txbxContent>
                  </v:textbox>
                  <w10:wrap type="none"/>
                </v:shape>
                <v:shape style="position:absolute;left:5376;top:5832;width:112;height:180" type="#_x0000_t202" id="docshape48" filled="false" stroked="false">
                  <v:textbox inset="0,0,0,0">
                    <w:txbxContent>
                      <w:p>
                        <w:pPr>
                          <w:spacing w:line="180" w:lineRule="exact" w:before="0"/>
                          <w:ind w:left="0" w:right="0" w:firstLine="0"/>
                          <w:jc w:val="left"/>
                          <w:rPr>
                            <w:sz w:val="18"/>
                          </w:rPr>
                        </w:pPr>
                        <w:r>
                          <w:rPr>
                            <w:color w:val="FFFFFF"/>
                            <w:spacing w:val="-10"/>
                            <w:sz w:val="18"/>
                          </w:rPr>
                          <w:t>0</w:t>
                        </w:r>
                      </w:p>
                    </w:txbxContent>
                  </v:textbox>
                  <w10:wrap type="none"/>
                </v:shape>
                <v:shape style="position:absolute;left:6601;top:5832;width:430;height:180" type="#_x0000_t202" id="docshape49" filled="false" stroked="false">
                  <v:textbox inset="0,0,0,0">
                    <w:txbxContent>
                      <w:p>
                        <w:pPr>
                          <w:spacing w:line="180" w:lineRule="exact" w:before="0"/>
                          <w:ind w:left="0" w:right="0" w:firstLine="0"/>
                          <w:jc w:val="left"/>
                          <w:rPr>
                            <w:sz w:val="18"/>
                          </w:rPr>
                        </w:pPr>
                        <w:r>
                          <w:rPr>
                            <w:color w:val="FFFFFF"/>
                            <w:spacing w:val="-2"/>
                            <w:sz w:val="18"/>
                          </w:rPr>
                          <w:t>2,500</w:t>
                        </w:r>
                      </w:p>
                    </w:txbxContent>
                  </v:textbox>
                  <w10:wrap type="none"/>
                </v:shape>
                <v:shape style="position:absolute;left:7984;top:5832;width:430;height:180" type="#_x0000_t202" id="docshape50" filled="false" stroked="false">
                  <v:textbox inset="0,0,0,0">
                    <w:txbxContent>
                      <w:p>
                        <w:pPr>
                          <w:spacing w:line="180" w:lineRule="exact" w:before="0"/>
                          <w:ind w:left="0" w:right="0" w:firstLine="0"/>
                          <w:jc w:val="left"/>
                          <w:rPr>
                            <w:sz w:val="18"/>
                          </w:rPr>
                        </w:pPr>
                        <w:r>
                          <w:rPr>
                            <w:color w:val="FFFFFF"/>
                            <w:spacing w:val="-2"/>
                            <w:sz w:val="18"/>
                          </w:rPr>
                          <w:t>5,000</w:t>
                        </w:r>
                      </w:p>
                    </w:txbxContent>
                  </v:textbox>
                  <w10:wrap type="none"/>
                </v:shape>
                <v:shape style="position:absolute;left:9367;top:5832;width:430;height:180" type="#_x0000_t202" id="docshape51" filled="false" stroked="false">
                  <v:textbox inset="0,0,0,0">
                    <w:txbxContent>
                      <w:p>
                        <w:pPr>
                          <w:spacing w:line="180" w:lineRule="exact" w:before="0"/>
                          <w:ind w:left="0" w:right="0" w:firstLine="0"/>
                          <w:jc w:val="left"/>
                          <w:rPr>
                            <w:sz w:val="18"/>
                          </w:rPr>
                        </w:pPr>
                        <w:r>
                          <w:rPr>
                            <w:color w:val="FFFFFF"/>
                            <w:spacing w:val="-2"/>
                            <w:sz w:val="18"/>
                          </w:rPr>
                          <w:t>7,500</w:t>
                        </w:r>
                      </w:p>
                    </w:txbxContent>
                  </v:textbox>
                  <w10:wrap type="none"/>
                </v:shape>
                <w10:wrap type="topAndBottom"/>
              </v:group>
            </w:pict>
          </mc:Fallback>
        </mc:AlternateContent>
      </w:r>
    </w:p>
    <w:p>
      <w:pPr>
        <w:pStyle w:val="BodyText"/>
        <w:spacing w:before="36"/>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9">
        <w:r>
          <w:rPr>
            <w:color w:val="0000FF"/>
            <w:spacing w:val="-2"/>
            <w:u w:val="single" w:color="0000FF"/>
          </w:rPr>
          <w:t>www.discover.arkansas.gov</w:t>
        </w:r>
      </w:hyperlink>
    </w:p>
    <w:p>
      <w:pPr>
        <w:spacing w:after="0"/>
        <w:jc w:val="center"/>
        <w:sectPr>
          <w:pgSz w:w="12240" w:h="15840"/>
          <w:pgMar w:top="680" w:bottom="280" w:left="600" w:right="600"/>
        </w:sectPr>
      </w:pPr>
    </w:p>
    <w:p>
      <w:pPr>
        <w:spacing w:before="37"/>
        <w:ind w:left="2999" w:right="0" w:firstLine="0"/>
        <w:jc w:val="both"/>
        <w:rPr>
          <w:b/>
          <w:sz w:val="22"/>
        </w:rPr>
      </w:pPr>
      <w:r>
        <w:rPr/>
        <w:drawing>
          <wp:anchor distT="0" distB="0" distL="0" distR="0" allowOverlap="1" layoutInCell="1" locked="0" behindDoc="0" simplePos="0" relativeHeight="15730688">
            <wp:simplePos x="0" y="0"/>
            <wp:positionH relativeFrom="page">
              <wp:posOffset>920046</wp:posOffset>
            </wp:positionH>
            <wp:positionV relativeFrom="paragraph">
              <wp:posOffset>104843</wp:posOffset>
            </wp:positionV>
            <wp:extent cx="932971" cy="931440"/>
            <wp:effectExtent l="0" t="0" r="0" b="0"/>
            <wp:wrapNone/>
            <wp:docPr id="56" name="Image 56" descr="Logo  Description automatically generated "/>
            <wp:cNvGraphicFramePr>
              <a:graphicFrameLocks/>
            </wp:cNvGraphicFramePr>
            <a:graphic>
              <a:graphicData uri="http://schemas.openxmlformats.org/drawingml/2006/picture">
                <pic:pic>
                  <pic:nvPicPr>
                    <pic:cNvPr id="56" name="Image 56" descr="Logo  Description automatically generated "/>
                    <pic:cNvPicPr/>
                  </pic:nvPicPr>
                  <pic:blipFill>
                    <a:blip r:embed="rId10" cstate="print"/>
                    <a:stretch>
                      <a:fillRect/>
                    </a:stretch>
                  </pic:blipFill>
                  <pic:spPr>
                    <a:xfrm>
                      <a:off x="0" y="0"/>
                      <a:ext cx="932971" cy="931440"/>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2999" w:right="83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rPr>
          <w:sz w:val="22"/>
        </w:rPr>
      </w:pPr>
    </w:p>
    <w:p>
      <w:pPr>
        <w:pStyle w:val="BodyText"/>
        <w:spacing w:before="1"/>
        <w:rPr>
          <w:sz w:val="22"/>
        </w:rPr>
      </w:pPr>
    </w:p>
    <w:p>
      <w:pPr>
        <w:spacing w:line="268" w:lineRule="exact" w:before="0"/>
        <w:ind w:left="3000" w:right="0" w:firstLine="0"/>
        <w:jc w:val="both"/>
        <w:rPr>
          <w:b/>
          <w:sz w:val="22"/>
        </w:rPr>
      </w:pPr>
      <w:r>
        <w:rPr>
          <w:b/>
          <w:sz w:val="22"/>
        </w:rPr>
        <w:t>About</w:t>
      </w:r>
      <w:r>
        <w:rPr>
          <w:b/>
          <w:spacing w:val="-8"/>
          <w:sz w:val="22"/>
        </w:rPr>
        <w:t> </w:t>
      </w:r>
      <w:r>
        <w:rPr>
          <w:b/>
          <w:sz w:val="22"/>
        </w:rPr>
        <w:t>the</w:t>
      </w:r>
      <w:r>
        <w:rPr>
          <w:b/>
          <w:spacing w:val="-8"/>
          <w:sz w:val="22"/>
        </w:rPr>
        <w:t> </w:t>
      </w:r>
      <w:r>
        <w:rPr>
          <w:b/>
          <w:sz w:val="22"/>
        </w:rPr>
        <w:t>Arkansas</w:t>
      </w:r>
      <w:r>
        <w:rPr>
          <w:b/>
          <w:spacing w:val="-7"/>
          <w:sz w:val="22"/>
        </w:rPr>
        <w:t> </w:t>
      </w:r>
      <w:r>
        <w:rPr>
          <w:b/>
          <w:sz w:val="22"/>
        </w:rPr>
        <w:t>Division</w:t>
      </w:r>
      <w:r>
        <w:rPr>
          <w:b/>
          <w:spacing w:val="-7"/>
          <w:sz w:val="22"/>
        </w:rPr>
        <w:t> </w:t>
      </w:r>
      <w:r>
        <w:rPr>
          <w:b/>
          <w:sz w:val="22"/>
        </w:rPr>
        <w:t>of</w:t>
      </w:r>
      <w:r>
        <w:rPr>
          <w:b/>
          <w:spacing w:val="-7"/>
          <w:sz w:val="22"/>
        </w:rPr>
        <w:t> </w:t>
      </w:r>
      <w:r>
        <w:rPr>
          <w:b/>
          <w:sz w:val="22"/>
        </w:rPr>
        <w:t>Workforce</w:t>
      </w:r>
      <w:r>
        <w:rPr>
          <w:b/>
          <w:spacing w:val="-8"/>
          <w:sz w:val="22"/>
        </w:rPr>
        <w:t> </w:t>
      </w:r>
      <w:r>
        <w:rPr>
          <w:b/>
          <w:spacing w:val="-2"/>
          <w:sz w:val="22"/>
        </w:rPr>
        <w:t>Services</w:t>
      </w:r>
    </w:p>
    <w:p>
      <w:pPr>
        <w:spacing w:before="0"/>
        <w:ind w:left="3000" w:right="837" w:firstLine="0"/>
        <w:jc w:val="both"/>
        <w:rPr>
          <w:sz w:val="22"/>
        </w:rPr>
      </w:pPr>
      <w:r>
        <w:rPr/>
        <w:drawing>
          <wp:anchor distT="0" distB="0" distL="0" distR="0" allowOverlap="1" layoutInCell="1" locked="0" behindDoc="0" simplePos="0" relativeHeight="15730176">
            <wp:simplePos x="0" y="0"/>
            <wp:positionH relativeFrom="page">
              <wp:posOffset>865505</wp:posOffset>
            </wp:positionH>
            <wp:positionV relativeFrom="paragraph">
              <wp:posOffset>178145</wp:posOffset>
            </wp:positionV>
            <wp:extent cx="971548" cy="913763"/>
            <wp:effectExtent l="0" t="0" r="0" b="0"/>
            <wp:wrapNone/>
            <wp:docPr id="57" name="Image 57" descr="A picture containing text, aircraft  Description automatically generated "/>
            <wp:cNvGraphicFramePr>
              <a:graphicFrameLocks/>
            </wp:cNvGraphicFramePr>
            <a:graphic>
              <a:graphicData uri="http://schemas.openxmlformats.org/drawingml/2006/picture">
                <pic:pic>
                  <pic:nvPicPr>
                    <pic:cNvPr id="57" name="Image 57" descr="A picture containing text, aircraft  Description automatically generated "/>
                    <pic:cNvPicPr/>
                  </pic:nvPicPr>
                  <pic:blipFill>
                    <a:blip r:embed="rId11" cstate="print"/>
                    <a:stretch>
                      <a:fillRect/>
                    </a:stretch>
                  </pic:blipFill>
                  <pic:spPr>
                    <a:xfrm>
                      <a:off x="0" y="0"/>
                      <a:ext cx="971548" cy="913763"/>
                    </a:xfrm>
                    <a:prstGeom prst="rect">
                      <a:avLst/>
                    </a:prstGeom>
                  </pic:spPr>
                </pic:pic>
              </a:graphicData>
            </a:graphic>
          </wp:anchor>
        </w:drawing>
      </w:r>
      <w:r>
        <w:rPr>
          <w:sz w:val="22"/>
        </w:rPr>
        <w:t>The</w:t>
      </w:r>
      <w:r>
        <w:rPr>
          <w:spacing w:val="-9"/>
          <w:sz w:val="22"/>
        </w:rPr>
        <w:t> </w:t>
      </w:r>
      <w:r>
        <w:rPr>
          <w:sz w:val="22"/>
        </w:rPr>
        <w:t>Division</w:t>
      </w:r>
      <w:r>
        <w:rPr>
          <w:spacing w:val="-9"/>
          <w:sz w:val="22"/>
        </w:rPr>
        <w:t> </w:t>
      </w:r>
      <w:r>
        <w:rPr>
          <w:sz w:val="22"/>
        </w:rPr>
        <w:t>of</w:t>
      </w:r>
      <w:r>
        <w:rPr>
          <w:spacing w:val="-9"/>
          <w:sz w:val="22"/>
        </w:rPr>
        <w:t> </w:t>
      </w:r>
      <w:r>
        <w:rPr>
          <w:sz w:val="22"/>
        </w:rPr>
        <w:t>Workforce</w:t>
      </w:r>
      <w:r>
        <w:rPr>
          <w:spacing w:val="-9"/>
          <w:sz w:val="22"/>
        </w:rPr>
        <w:t> </w:t>
      </w:r>
      <w:r>
        <w:rPr>
          <w:sz w:val="22"/>
        </w:rPr>
        <w:t>Services</w:t>
      </w:r>
      <w:r>
        <w:rPr>
          <w:spacing w:val="-9"/>
          <w:sz w:val="22"/>
        </w:rPr>
        <w:t> </w:t>
      </w:r>
      <w:r>
        <w:rPr>
          <w:sz w:val="22"/>
        </w:rPr>
        <w:t>has</w:t>
      </w:r>
      <w:r>
        <w:rPr>
          <w:spacing w:val="-9"/>
          <w:sz w:val="22"/>
        </w:rPr>
        <w:t> </w:t>
      </w:r>
      <w:r>
        <w:rPr>
          <w:sz w:val="22"/>
        </w:rPr>
        <w:t>been</w:t>
      </w:r>
      <w:r>
        <w:rPr>
          <w:spacing w:val="-9"/>
          <w:sz w:val="22"/>
        </w:rPr>
        <w:t> </w:t>
      </w:r>
      <w:r>
        <w:rPr>
          <w:sz w:val="22"/>
        </w:rPr>
        <w:t>reorganized</w:t>
      </w:r>
      <w:r>
        <w:rPr>
          <w:spacing w:val="-9"/>
          <w:sz w:val="22"/>
        </w:rPr>
        <w:t> </w:t>
      </w:r>
      <w:r>
        <w:rPr>
          <w:sz w:val="22"/>
        </w:rPr>
        <w:t>into</w:t>
      </w:r>
      <w:r>
        <w:rPr>
          <w:spacing w:val="-9"/>
          <w:sz w:val="22"/>
        </w:rPr>
        <w:t> </w:t>
      </w:r>
      <w:r>
        <w:rPr>
          <w:sz w:val="22"/>
        </w:rPr>
        <w:t>three</w:t>
      </w:r>
      <w:r>
        <w:rPr>
          <w:spacing w:val="-9"/>
          <w:sz w:val="22"/>
        </w:rPr>
        <w:t> </w:t>
      </w:r>
      <w:r>
        <w:rPr>
          <w:sz w:val="22"/>
        </w:rPr>
        <w:t>new</w:t>
      </w:r>
      <w:r>
        <w:rPr>
          <w:spacing w:val="-9"/>
          <w:sz w:val="22"/>
        </w:rPr>
        <w:t> </w:t>
      </w:r>
      <w:r>
        <w:rPr>
          <w:sz w:val="22"/>
        </w:rPr>
        <w:t>divisions within the Department of Commerce: Reemployment, Workforce Policy and Innovation, and Arkansas Workforce Connections. Reemployment administers the unemployment compensation program.</w:t>
      </w:r>
      <w:r>
        <w:rPr>
          <w:spacing w:val="40"/>
          <w:sz w:val="22"/>
        </w:rPr>
        <w:t> </w:t>
      </w:r>
      <w:r>
        <w:rPr>
          <w:sz w:val="22"/>
        </w:rPr>
        <w:t>Workforce Policy and Innovation administers the Arkansas Workforce Development Board, the Labor Market Information and Bureau of Labor Statistics programs. Arkansas Workforce Connections houses the Office of Skills Development, Employment</w:t>
      </w:r>
      <w:r>
        <w:rPr>
          <w:spacing w:val="-1"/>
          <w:sz w:val="22"/>
        </w:rPr>
        <w:t> </w:t>
      </w:r>
      <w:r>
        <w:rPr>
          <w:sz w:val="22"/>
        </w:rPr>
        <w:t>and Training, Adult Education, Rehabilitation Services, and Services for the Blind.</w:t>
      </w:r>
    </w:p>
    <w:p>
      <w:pPr>
        <w:pStyle w:val="BodyText"/>
        <w:rPr>
          <w:sz w:val="22"/>
        </w:rPr>
      </w:pPr>
    </w:p>
    <w:p>
      <w:pPr>
        <w:spacing w:before="0"/>
        <w:ind w:left="2958" w:right="0" w:firstLine="0"/>
        <w:jc w:val="both"/>
        <w:rPr>
          <w:sz w:val="22"/>
        </w:rPr>
      </w:pPr>
      <w:hyperlink r:id="rId12">
        <w:r>
          <w:rPr>
            <w:color w:val="0000FF"/>
            <w:sz w:val="22"/>
            <w:u w:val="single" w:color="0000FF"/>
          </w:rPr>
          <w:t>www.dws.arkansas.gov</w:t>
        </w:r>
      </w:hyperlink>
      <w:r>
        <w:rPr>
          <w:color w:val="0000FF"/>
          <w:spacing w:val="-12"/>
          <w:sz w:val="22"/>
          <w:u w:val="none"/>
        </w:rPr>
        <w:t> </w:t>
      </w:r>
      <w:r>
        <w:rPr>
          <w:sz w:val="22"/>
          <w:u w:val="none"/>
        </w:rPr>
        <w:t>|</w:t>
      </w:r>
      <w:r>
        <w:rPr>
          <w:spacing w:val="-12"/>
          <w:sz w:val="22"/>
          <w:u w:val="none"/>
        </w:rPr>
        <w:t> </w:t>
      </w:r>
      <w:r>
        <w:rPr>
          <w:sz w:val="22"/>
          <w:u w:val="none"/>
        </w:rPr>
        <w:t>Facebook:</w:t>
      </w:r>
      <w:r>
        <w:rPr>
          <w:spacing w:val="-13"/>
          <w:sz w:val="22"/>
          <w:u w:val="none"/>
        </w:rPr>
        <w:t> </w:t>
      </w:r>
      <w:hyperlink r:id="rId13">
        <w:r>
          <w:rPr>
            <w:color w:val="0000FF"/>
            <w:sz w:val="22"/>
            <w:u w:val="single" w:color="0000FF"/>
          </w:rPr>
          <w:t>facebook.com/arkdws</w:t>
        </w:r>
      </w:hyperlink>
      <w:r>
        <w:rPr>
          <w:color w:val="0000FF"/>
          <w:spacing w:val="-9"/>
          <w:sz w:val="22"/>
          <w:u w:val="none"/>
        </w:rPr>
        <w:t> </w:t>
      </w:r>
      <w:r>
        <w:rPr>
          <w:sz w:val="22"/>
          <w:u w:val="none"/>
        </w:rPr>
        <w:t>|</w:t>
      </w:r>
      <w:r>
        <w:rPr>
          <w:spacing w:val="-13"/>
          <w:sz w:val="22"/>
          <w:u w:val="none"/>
        </w:rPr>
        <w:t> </w:t>
      </w:r>
      <w:r>
        <w:rPr>
          <w:sz w:val="22"/>
          <w:u w:val="none"/>
        </w:rPr>
        <w:t>X:</w:t>
      </w:r>
      <w:r>
        <w:rPr>
          <w:spacing w:val="-11"/>
          <w:sz w:val="22"/>
          <w:u w:val="none"/>
        </w:rPr>
        <w:t> </w:t>
      </w:r>
      <w:hyperlink r:id="rId14">
        <w:r>
          <w:rPr>
            <w:color w:val="0000FF"/>
            <w:spacing w:val="-2"/>
            <w:sz w:val="2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263009</wp:posOffset>
            </wp:positionV>
            <wp:extent cx="1996965" cy="335279"/>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5" cstate="print"/>
                    <a:stretch>
                      <a:fillRect/>
                    </a:stretch>
                  </pic:blipFill>
                  <pic:spPr>
                    <a:xfrm>
                      <a:off x="0" y="0"/>
                      <a:ext cx="1996965" cy="335279"/>
                    </a:xfrm>
                    <a:prstGeom prst="rect">
                      <a:avLst/>
                    </a:prstGeom>
                  </pic:spPr>
                </pic:pic>
              </a:graphicData>
            </a:graphic>
          </wp:anchor>
        </w:drawing>
      </w:r>
    </w:p>
    <w:p>
      <w:pPr>
        <w:spacing w:before="156"/>
        <w:ind w:left="84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840" w:right="840" w:firstLine="0"/>
        <w:jc w:val="both"/>
        <w:rPr>
          <w:sz w:val="22"/>
        </w:rPr>
      </w:pPr>
      <w:r>
        <w:rPr>
          <w:sz w:val="22"/>
        </w:rPr>
        <w:t>The Bureau of Labor Statistics measures labor market activity, working conditions, price changes, and productivity In the U.S. economy to support public and private decision making.</w:t>
      </w:r>
    </w:p>
    <w:p>
      <w:pPr>
        <w:spacing w:before="268"/>
        <w:ind w:left="84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839" w:right="83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60"/>
        <w:ind w:left="84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1"/>
        <w:ind w:left="840" w:right="83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12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9"/>
      <w:ind w:left="89"/>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4"/>
      <w:ind w:left="840" w:right="117" w:hanging="360"/>
      <w:jc w:val="both"/>
    </w:pPr>
    <w:rPr>
      <w:rFonts w:ascii="Calibri" w:hAnsi="Calibri" w:eastAsia="Calibri" w:cs="Calibri"/>
      <w:lang w:val="en-US" w:eastAsia="en-US" w:bidi="ar-SA"/>
    </w:rPr>
  </w:style>
  <w:style w:styleId="TableParagraph" w:type="paragraph">
    <w:name w:val="Table Paragraph"/>
    <w:basedOn w:val="Normal"/>
    <w:uiPriority w:val="1"/>
    <w:qFormat/>
    <w:pPr>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hyperlink" Target="http://www.discover.arkansas.gov/"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http://www.dws.arkansas.gov/" TargetMode="External"/><Relationship Id="rId13" Type="http://schemas.openxmlformats.org/officeDocument/2006/relationships/hyperlink" Target="https://www.facebook.com/arkdws" TargetMode="External"/><Relationship Id="rId14" Type="http://schemas.openxmlformats.org/officeDocument/2006/relationships/hyperlink" Target="https://twitter.com/ArkansasDWS" TargetMode="External"/><Relationship Id="rId15" Type="http://schemas.openxmlformats.org/officeDocument/2006/relationships/image" Target="media/image5.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2025-03-28T14:11:42Z</dcterms:created>
  <dcterms:modified xsi:type="dcterms:W3CDTF">2025-03-28T14:11:42Z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2025-03-27T00:00:00Z</vt:filetime>
  </property>
  <property fmtid="{D5CDD505-2E9C-101B-9397-08002B2CF9AE}" pid="4" name="Creator">
    <vt:lpwstr>Acrobat PDFMaker 25 for Word</vt:lpwstr>
  </property>
  <property fmtid="{D5CDD505-2E9C-101B-9397-08002B2CF9AE}" pid="5" name="LastSaved">
    <vt:filetime>2025-03-28T00:00:00Z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25.1.211</vt:lpwstr>
  </property>
  <property fmtid="{D5CDD505-2E9C-101B-9397-08002B2CF9AE}" pid="9" name="SourceModified">
    <vt:lpwstr/>
  </property>
</Properties>
</file>