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pt;height:126pt;mso-position-horizontal-relative:char;mso-position-vertical-relative:line" id="docshapegroup1" coordorigin="0,0" coordsize="10800,2520">
            <v:shape style="position:absolute;left:0;top:0;width:10800;height:2520" type="#_x0000_t75" id="docshape2" stroked="false">
              <v:imagedata r:id="rId5" o:title=""/>
            </v:shape>
            <v:shape style="position:absolute;left:565;top:422;width:1950;height:1756" type="#_x0000_t75" id="docshape3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2520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49"/>
                      </w:rPr>
                    </w:pPr>
                  </w:p>
                  <w:p>
                    <w:pPr>
                      <w:spacing w:before="0"/>
                      <w:ind w:left="6847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N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</w:t>
                    </w:r>
                    <w:r>
                      <w:rPr>
                        <w:b/>
                        <w:color w:val="FFFFFF"/>
                        <w:spacing w:val="-15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W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S</w:t>
                    </w:r>
                    <w:r>
                      <w:rPr>
                        <w:b/>
                        <w:color w:val="FFFFFF"/>
                        <w:spacing w:val="58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R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</w:t>
                    </w:r>
                    <w:r>
                      <w:rPr>
                        <w:b/>
                        <w:color w:val="FFFFFF"/>
                        <w:spacing w:val="-18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L</w:t>
                    </w:r>
                    <w:r>
                      <w:rPr>
                        <w:b/>
                        <w:color w:val="FFFFFF"/>
                        <w:spacing w:val="-14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A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30"/>
                        <w:w w:val="95"/>
                        <w:sz w:val="40"/>
                      </w:rPr>
                      <w:t>SE</w:t>
                    </w:r>
                    <w:r>
                      <w:rPr>
                        <w:b/>
                        <w:color w:val="FFFFFF"/>
                        <w:spacing w:val="-31"/>
                        <w:sz w:val="4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before="56"/>
        <w:ind w:left="120" w:right="0" w:firstLine="0"/>
        <w:jc w:val="left"/>
        <w:rPr>
          <w:sz w:val="22"/>
        </w:rPr>
      </w:pP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19,</w:t>
      </w:r>
      <w:r>
        <w:rPr>
          <w:spacing w:val="-2"/>
          <w:sz w:val="22"/>
        </w:rPr>
        <w:t> </w:t>
      </w:r>
      <w:r>
        <w:rPr>
          <w:sz w:val="22"/>
        </w:rPr>
        <w:t>2021</w:t>
      </w: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FOR IMMEDIATE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RELEASE</w:t>
      </w:r>
    </w:p>
    <w:p>
      <w:pPr>
        <w:pStyle w:val="BodyText"/>
        <w:spacing w:before="1"/>
        <w:rPr>
          <w:b/>
          <w:sz w:val="22"/>
        </w:rPr>
      </w:pPr>
    </w:p>
    <w:p>
      <w:pPr>
        <w:spacing w:line="244" w:lineRule="auto" w:before="0"/>
        <w:ind w:left="120" w:right="6856" w:hanging="1"/>
        <w:jc w:val="left"/>
        <w:rPr>
          <w:sz w:val="22"/>
        </w:rPr>
      </w:pPr>
      <w:r>
        <w:rPr>
          <w:sz w:val="22"/>
        </w:rPr>
        <w:t>Susan Price, Arkansas BLS Programs Manager</w:t>
      </w:r>
      <w:r>
        <w:rPr>
          <w:spacing w:val="-47"/>
          <w:sz w:val="22"/>
        </w:rPr>
        <w:t> </w:t>
      </w:r>
      <w:r>
        <w:rPr>
          <w:sz w:val="22"/>
        </w:rPr>
        <w:t>Arkansas Division of Workforce Services</w:t>
      </w:r>
      <w:r>
        <w:rPr>
          <w:spacing w:val="1"/>
          <w:sz w:val="22"/>
        </w:rPr>
        <w:t> </w:t>
      </w:r>
      <w:hyperlink r:id="rId7">
        <w:r>
          <w:rPr>
            <w:color w:val="0000FF"/>
            <w:sz w:val="22"/>
          </w:rPr>
          <w:t>Susan.Price@arkansas.gov</w:t>
        </w:r>
      </w:hyperlink>
      <w:r>
        <w:rPr>
          <w:color w:val="0000FF"/>
          <w:spacing w:val="1"/>
          <w:sz w:val="22"/>
        </w:rPr>
        <w:t> </w:t>
      </w:r>
      <w:hyperlink r:id="rId8">
        <w:r>
          <w:rPr>
            <w:color w:val="0000FF"/>
            <w:sz w:val="22"/>
          </w:rPr>
          <w:t>www.discover.arkansas.gov</w:t>
        </w:r>
      </w:hyperlink>
    </w:p>
    <w:p>
      <w:pPr>
        <w:pStyle w:val="BodyText"/>
        <w:spacing w:before="8"/>
      </w:pPr>
    </w:p>
    <w:p>
      <w:pPr>
        <w:pStyle w:val="Title"/>
      </w:pPr>
      <w:r>
        <w:rPr/>
        <w:t>Arkansas’</w:t>
      </w:r>
      <w:r>
        <w:rPr>
          <w:spacing w:val="-4"/>
        </w:rPr>
        <w:t> </w:t>
      </w:r>
      <w:r>
        <w:rPr/>
        <w:t>Unemployment</w:t>
      </w:r>
      <w:r>
        <w:rPr>
          <w:spacing w:val="-2"/>
        </w:rPr>
        <w:t> </w:t>
      </w:r>
      <w:r>
        <w:rPr/>
        <w:t>Rate</w:t>
      </w:r>
      <w:r>
        <w:rPr>
          <w:spacing w:val="-4"/>
        </w:rPr>
        <w:t> </w:t>
      </w:r>
      <w:r>
        <w:rPr/>
        <w:t>Falls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3.7</w:t>
      </w:r>
      <w:r>
        <w:rPr>
          <w:spacing w:val="-3"/>
        </w:rPr>
        <w:t> </w:t>
      </w:r>
      <w:r>
        <w:rPr/>
        <w:t>Percent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October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Heading1"/>
        <w:spacing w:before="51"/>
        <w:jc w:val="both"/>
      </w:pPr>
      <w:r>
        <w:rPr/>
        <w:t>Arkansas</w:t>
      </w:r>
      <w:r>
        <w:rPr>
          <w:spacing w:val="-2"/>
        </w:rPr>
        <w:t> </w:t>
      </w:r>
      <w:r>
        <w:rPr/>
        <w:t>Civilian</w:t>
      </w:r>
      <w:r>
        <w:rPr>
          <w:spacing w:val="-1"/>
        </w:rPr>
        <w:t> </w:t>
      </w:r>
      <w:r>
        <w:rPr/>
        <w:t>Labor</w:t>
      </w:r>
      <w:r>
        <w:rPr>
          <w:spacing w:val="-5"/>
        </w:rPr>
        <w:t> </w:t>
      </w:r>
      <w:r>
        <w:rPr/>
        <w:t>Force</w:t>
      </w:r>
      <w:r>
        <w:rPr>
          <w:spacing w:val="-2"/>
        </w:rPr>
        <w:t> </w:t>
      </w:r>
      <w:r>
        <w:rPr/>
        <w:t>Summary:</w:t>
      </w:r>
    </w:p>
    <w:p>
      <w:pPr>
        <w:spacing w:line="259" w:lineRule="auto" w:before="127"/>
        <w:ind w:left="120" w:right="112" w:firstLine="0"/>
        <w:jc w:val="both"/>
        <w:rPr>
          <w:sz w:val="22"/>
        </w:rPr>
      </w:pPr>
      <w:r>
        <w:rPr>
          <w:spacing w:val="-1"/>
          <w:sz w:val="22"/>
        </w:rPr>
        <w:t>Labor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force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data,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produced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U.S.</w:t>
      </w:r>
      <w:r>
        <w:rPr>
          <w:spacing w:val="-12"/>
          <w:sz w:val="22"/>
        </w:rPr>
        <w:t> </w:t>
      </w:r>
      <w:r>
        <w:rPr>
          <w:sz w:val="22"/>
        </w:rPr>
        <w:t>Department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Labor,</w:t>
      </w:r>
      <w:r>
        <w:rPr>
          <w:spacing w:val="-9"/>
          <w:sz w:val="22"/>
        </w:rPr>
        <w:t> </w:t>
      </w:r>
      <w:r>
        <w:rPr>
          <w:sz w:val="22"/>
        </w:rPr>
        <w:t>Bureau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Labor</w:t>
      </w:r>
      <w:r>
        <w:rPr>
          <w:spacing w:val="-12"/>
          <w:sz w:val="22"/>
        </w:rPr>
        <w:t> </w:t>
      </w:r>
      <w:r>
        <w:rPr>
          <w:sz w:val="22"/>
        </w:rPr>
        <w:t>Statistics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released</w:t>
      </w:r>
      <w:r>
        <w:rPr>
          <w:spacing w:val="-13"/>
          <w:sz w:val="22"/>
        </w:rPr>
        <w:t> </w:t>
      </w:r>
      <w:r>
        <w:rPr>
          <w:sz w:val="22"/>
        </w:rPr>
        <w:t>today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Arkansas</w:t>
      </w:r>
      <w:r>
        <w:rPr>
          <w:spacing w:val="1"/>
          <w:sz w:val="22"/>
        </w:rPr>
        <w:t> </w:t>
      </w:r>
      <w:r>
        <w:rPr>
          <w:sz w:val="22"/>
        </w:rPr>
        <w:t>Division of Workforce Services, show Arkansas’ seasonally adjusted unemployment rate declined three-tenths of 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percentage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point,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from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4.0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percent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September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3.7</w:t>
      </w:r>
      <w:r>
        <w:rPr>
          <w:spacing w:val="-8"/>
          <w:sz w:val="22"/>
        </w:rPr>
        <w:t> </w:t>
      </w:r>
      <w:r>
        <w:rPr>
          <w:sz w:val="22"/>
        </w:rPr>
        <w:t>percent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October.</w:t>
      </w:r>
      <w:r>
        <w:rPr>
          <w:spacing w:val="29"/>
          <w:sz w:val="22"/>
        </w:rPr>
        <w:t> </w:t>
      </w:r>
      <w:r>
        <w:rPr>
          <w:sz w:val="22"/>
        </w:rPr>
        <w:t>Arkansas’</w:t>
      </w:r>
      <w:r>
        <w:rPr>
          <w:spacing w:val="-9"/>
          <w:sz w:val="22"/>
        </w:rPr>
        <w:t> </w:t>
      </w:r>
      <w:r>
        <w:rPr>
          <w:sz w:val="22"/>
        </w:rPr>
        <w:t>civilian</w:t>
      </w:r>
      <w:r>
        <w:rPr>
          <w:spacing w:val="-9"/>
          <w:sz w:val="22"/>
        </w:rPr>
        <w:t> </w:t>
      </w:r>
      <w:r>
        <w:rPr>
          <w:sz w:val="22"/>
        </w:rPr>
        <w:t>labor</w:t>
      </w:r>
      <w:r>
        <w:rPr>
          <w:spacing w:val="-9"/>
          <w:sz w:val="22"/>
        </w:rPr>
        <w:t> </w:t>
      </w:r>
      <w:r>
        <w:rPr>
          <w:sz w:val="22"/>
        </w:rPr>
        <w:t>force</w:t>
      </w:r>
      <w:r>
        <w:rPr>
          <w:spacing w:val="-11"/>
          <w:sz w:val="22"/>
        </w:rPr>
        <w:t> </w:t>
      </w:r>
      <w:r>
        <w:rPr>
          <w:sz w:val="22"/>
        </w:rPr>
        <w:t>decreased</w:t>
      </w:r>
      <w:r>
        <w:rPr>
          <w:spacing w:val="-13"/>
          <w:sz w:val="22"/>
        </w:rPr>
        <w:t> </w:t>
      </w:r>
      <w:r>
        <w:rPr>
          <w:sz w:val="22"/>
        </w:rPr>
        <w:t>4,130,</w:t>
      </w:r>
      <w:r>
        <w:rPr>
          <w:spacing w:val="1"/>
          <w:sz w:val="22"/>
        </w:rPr>
        <w:t> </w:t>
      </w:r>
      <w:r>
        <w:rPr>
          <w:sz w:val="22"/>
        </w:rPr>
        <w:t>a result of 3,756 fewer employed and 374 fewer unemployed Arkansans.</w:t>
      </w:r>
      <w:r>
        <w:rPr>
          <w:spacing w:val="1"/>
          <w:sz w:val="22"/>
        </w:rPr>
        <w:t> </w:t>
      </w:r>
      <w:r>
        <w:rPr>
          <w:sz w:val="22"/>
        </w:rPr>
        <w:t>The United States’ jobless rate declined two-</w:t>
      </w:r>
      <w:r>
        <w:rPr>
          <w:spacing w:val="1"/>
          <w:sz w:val="22"/>
        </w:rPr>
        <w:t> </w:t>
      </w:r>
      <w:r>
        <w:rPr>
          <w:sz w:val="22"/>
        </w:rPr>
        <w:t>tenths</w:t>
      </w:r>
      <w:r>
        <w:rPr>
          <w:spacing w:val="-3"/>
          <w:sz w:val="22"/>
        </w:rPr>
        <w:t> </w:t>
      </w:r>
      <w:r>
        <w:rPr>
          <w:sz w:val="22"/>
        </w:rPr>
        <w:t>of a</w:t>
      </w:r>
      <w:r>
        <w:rPr>
          <w:spacing w:val="-1"/>
          <w:sz w:val="22"/>
        </w:rPr>
        <w:t> </w:t>
      </w:r>
      <w:r>
        <w:rPr>
          <w:sz w:val="22"/>
        </w:rPr>
        <w:t>percentage</w:t>
      </w:r>
      <w:r>
        <w:rPr>
          <w:spacing w:val="1"/>
          <w:sz w:val="22"/>
        </w:rPr>
        <w:t> </w:t>
      </w:r>
      <w:r>
        <w:rPr>
          <w:sz w:val="22"/>
        </w:rPr>
        <w:t>point, from</w:t>
      </w:r>
      <w:r>
        <w:rPr>
          <w:spacing w:val="-2"/>
          <w:sz w:val="22"/>
        </w:rPr>
        <w:t> </w:t>
      </w:r>
      <w:r>
        <w:rPr>
          <w:sz w:val="22"/>
        </w:rPr>
        <w:t>4.8</w:t>
      </w:r>
      <w:r>
        <w:rPr>
          <w:spacing w:val="1"/>
          <w:sz w:val="22"/>
        </w:rPr>
        <w:t> </w:t>
      </w:r>
      <w:r>
        <w:rPr>
          <w:sz w:val="22"/>
        </w:rPr>
        <w:t>percent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September to</w:t>
      </w:r>
      <w:r>
        <w:rPr>
          <w:spacing w:val="-1"/>
          <w:sz w:val="22"/>
        </w:rPr>
        <w:t> </w:t>
      </w:r>
      <w:r>
        <w:rPr>
          <w:sz w:val="22"/>
        </w:rPr>
        <w:t>4.6 percent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October.</w:t>
      </w:r>
    </w:p>
    <w:p>
      <w:pPr>
        <w:spacing w:line="259" w:lineRule="auto" w:before="160"/>
        <w:ind w:left="119" w:right="115" w:firstLine="0"/>
        <w:jc w:val="both"/>
        <w:rPr>
          <w:sz w:val="22"/>
        </w:rPr>
      </w:pPr>
      <w:r>
        <w:rPr>
          <w:sz w:val="22"/>
        </w:rPr>
        <w:t>BLS</w:t>
      </w:r>
      <w:r>
        <w:rPr>
          <w:spacing w:val="-5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Operations</w:t>
      </w:r>
      <w:r>
        <w:rPr>
          <w:spacing w:val="-4"/>
          <w:sz w:val="22"/>
        </w:rPr>
        <w:t> </w:t>
      </w:r>
      <w:r>
        <w:rPr>
          <w:sz w:val="22"/>
        </w:rPr>
        <w:t>Manager</w:t>
      </w:r>
      <w:r>
        <w:rPr>
          <w:spacing w:val="-2"/>
          <w:sz w:val="22"/>
        </w:rPr>
        <w:t> </w:t>
      </w:r>
      <w:r>
        <w:rPr>
          <w:sz w:val="22"/>
        </w:rPr>
        <w:t>Susan</w:t>
      </w:r>
      <w:r>
        <w:rPr>
          <w:spacing w:val="-5"/>
          <w:sz w:val="22"/>
        </w:rPr>
        <w:t> </w:t>
      </w:r>
      <w:r>
        <w:rPr>
          <w:sz w:val="22"/>
        </w:rPr>
        <w:t>Price</w:t>
      </w:r>
      <w:r>
        <w:rPr>
          <w:spacing w:val="-3"/>
          <w:sz w:val="22"/>
        </w:rPr>
        <w:t> </w:t>
      </w:r>
      <w:r>
        <w:rPr>
          <w:sz w:val="22"/>
        </w:rPr>
        <w:t>said,</w:t>
      </w:r>
      <w:r>
        <w:rPr>
          <w:spacing w:val="-4"/>
          <w:sz w:val="22"/>
        </w:rPr>
        <w:t> </w:t>
      </w:r>
      <w:r>
        <w:rPr>
          <w:sz w:val="22"/>
        </w:rPr>
        <w:t>“Arkansas’</w:t>
      </w:r>
      <w:r>
        <w:rPr>
          <w:spacing w:val="-2"/>
          <w:sz w:val="22"/>
        </w:rPr>
        <w:t> </w:t>
      </w:r>
      <w:r>
        <w:rPr>
          <w:sz w:val="22"/>
        </w:rPr>
        <w:t>unemployment</w:t>
      </w:r>
      <w:r>
        <w:rPr>
          <w:spacing w:val="-4"/>
          <w:sz w:val="22"/>
        </w:rPr>
        <w:t> </w:t>
      </w:r>
      <w:r>
        <w:rPr>
          <w:sz w:val="22"/>
        </w:rPr>
        <w:t>rate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slowly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4"/>
          <w:sz w:val="22"/>
        </w:rPr>
        <w:t> </w:t>
      </w:r>
      <w:r>
        <w:rPr>
          <w:sz w:val="22"/>
        </w:rPr>
        <w:t>steadily</w:t>
      </w:r>
      <w:r>
        <w:rPr>
          <w:spacing w:val="-1"/>
          <w:sz w:val="22"/>
        </w:rPr>
        <w:t> </w:t>
      </w:r>
      <w:r>
        <w:rPr>
          <w:sz w:val="22"/>
        </w:rPr>
        <w:t>declining</w:t>
      </w:r>
      <w:r>
        <w:rPr>
          <w:spacing w:val="-47"/>
          <w:sz w:val="22"/>
        </w:rPr>
        <w:t> </w:t>
      </w:r>
      <w:r>
        <w:rPr>
          <w:sz w:val="22"/>
        </w:rPr>
        <w:t>since the peak of the pandemic 18 months ago.</w:t>
      </w:r>
      <w:r>
        <w:rPr>
          <w:spacing w:val="1"/>
          <w:sz w:val="22"/>
        </w:rPr>
        <w:t> </w:t>
      </w:r>
      <w:r>
        <w:rPr>
          <w:sz w:val="22"/>
        </w:rPr>
        <w:t>The state’s jobless rate is now at 3.7 percent, slightly lower than pre-</w:t>
      </w:r>
      <w:r>
        <w:rPr>
          <w:spacing w:val="1"/>
          <w:sz w:val="22"/>
        </w:rPr>
        <w:t> </w:t>
      </w:r>
      <w:r>
        <w:rPr>
          <w:sz w:val="22"/>
        </w:rPr>
        <w:t>pandemic</w:t>
      </w:r>
      <w:r>
        <w:rPr>
          <w:spacing w:val="-1"/>
          <w:sz w:val="22"/>
        </w:rPr>
        <w:t> </w:t>
      </w:r>
      <w:r>
        <w:rPr>
          <w:sz w:val="22"/>
        </w:rPr>
        <w:t>unemployment</w:t>
      </w:r>
      <w:r>
        <w:rPr>
          <w:spacing w:val="-2"/>
          <w:sz w:val="22"/>
        </w:rPr>
        <w:t> </w:t>
      </w:r>
      <w:r>
        <w:rPr>
          <w:sz w:val="22"/>
        </w:rPr>
        <w:t>rate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3.8</w:t>
      </w:r>
      <w:r>
        <w:rPr>
          <w:spacing w:val="1"/>
          <w:sz w:val="22"/>
        </w:rPr>
        <w:t> </w:t>
      </w:r>
      <w:r>
        <w:rPr>
          <w:sz w:val="22"/>
        </w:rPr>
        <w:t>percent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February</w:t>
      </w:r>
      <w:r>
        <w:rPr>
          <w:spacing w:val="1"/>
          <w:sz w:val="22"/>
        </w:rPr>
        <w:t> </w:t>
      </w:r>
      <w:r>
        <w:rPr>
          <w:sz w:val="22"/>
        </w:rPr>
        <w:t>2020.”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jc w:val="both"/>
      </w:pPr>
      <w:r>
        <w:rPr/>
        <w:t>Arkansas</w:t>
      </w:r>
      <w:r>
        <w:rPr>
          <w:spacing w:val="-2"/>
        </w:rPr>
        <w:t> </w:t>
      </w:r>
      <w:r>
        <w:rPr/>
        <w:t>Nonfarm</w:t>
      </w:r>
      <w:r>
        <w:rPr>
          <w:spacing w:val="-2"/>
        </w:rPr>
        <w:t> </w:t>
      </w:r>
      <w:r>
        <w:rPr/>
        <w:t>Payroll</w:t>
      </w:r>
      <w:r>
        <w:rPr>
          <w:spacing w:val="-4"/>
        </w:rPr>
        <w:t> </w:t>
      </w:r>
      <w:r>
        <w:rPr/>
        <w:t>Job</w:t>
      </w:r>
      <w:r>
        <w:rPr>
          <w:spacing w:val="-1"/>
        </w:rPr>
        <w:t> </w:t>
      </w:r>
      <w:r>
        <w:rPr/>
        <w:t>Summary:</w:t>
      </w:r>
    </w:p>
    <w:p>
      <w:pPr>
        <w:spacing w:line="259" w:lineRule="auto" w:before="129"/>
        <w:ind w:left="120" w:right="112" w:firstLine="0"/>
        <w:jc w:val="both"/>
        <w:rPr>
          <w:sz w:val="22"/>
        </w:rPr>
      </w:pPr>
      <w:r>
        <w:rPr>
          <w:sz w:val="22"/>
        </w:rPr>
        <w:t>Arkansas’ nonfarm payroll jobs increased 12,100 in October to total 1,286,900.</w:t>
      </w:r>
      <w:r>
        <w:rPr>
          <w:spacing w:val="1"/>
          <w:sz w:val="22"/>
        </w:rPr>
        <w:t> </w:t>
      </w:r>
      <w:r>
        <w:rPr>
          <w:sz w:val="22"/>
        </w:rPr>
        <w:t>Ten major industry sectors posted gains.</w:t>
      </w:r>
      <w:r>
        <w:rPr>
          <w:spacing w:val="1"/>
          <w:sz w:val="22"/>
        </w:rPr>
        <w:t> </w:t>
      </w:r>
      <w:r>
        <w:rPr>
          <w:sz w:val="22"/>
        </w:rPr>
        <w:t>Jobs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b/>
          <w:sz w:val="22"/>
        </w:rPr>
        <w:t>trade,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transportation,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utilities</w:t>
      </w:r>
      <w:r>
        <w:rPr>
          <w:b/>
          <w:spacing w:val="-9"/>
          <w:sz w:val="22"/>
        </w:rPr>
        <w:t> </w:t>
      </w:r>
      <w:r>
        <w:rPr>
          <w:sz w:val="22"/>
        </w:rPr>
        <w:t>rose</w:t>
      </w:r>
      <w:r>
        <w:rPr>
          <w:spacing w:val="-12"/>
          <w:sz w:val="22"/>
        </w:rPr>
        <w:t> </w:t>
      </w:r>
      <w:r>
        <w:rPr>
          <w:sz w:val="22"/>
        </w:rPr>
        <w:t>3,500.</w:t>
      </w:r>
      <w:r>
        <w:rPr>
          <w:spacing w:val="27"/>
          <w:sz w:val="22"/>
        </w:rPr>
        <w:t> </w:t>
      </w:r>
      <w:r>
        <w:rPr>
          <w:sz w:val="22"/>
        </w:rPr>
        <w:t>Hiring</w:t>
      </w:r>
      <w:r>
        <w:rPr>
          <w:spacing w:val="-11"/>
          <w:sz w:val="22"/>
        </w:rPr>
        <w:t> </w:t>
      </w:r>
      <w:r>
        <w:rPr>
          <w:sz w:val="22"/>
        </w:rPr>
        <w:t>occurred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subsectors,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transportation-warehousing-</w:t>
      </w:r>
      <w:r>
        <w:rPr>
          <w:spacing w:val="1"/>
          <w:sz w:val="22"/>
        </w:rPr>
        <w:t> </w:t>
      </w:r>
      <w:r>
        <w:rPr>
          <w:sz w:val="22"/>
        </w:rPr>
        <w:t>utilities adding 2,100 jobs. </w:t>
      </w:r>
      <w:r>
        <w:rPr>
          <w:b/>
          <w:sz w:val="22"/>
        </w:rPr>
        <w:t>Professional and business services </w:t>
      </w:r>
      <w:r>
        <w:rPr>
          <w:sz w:val="22"/>
        </w:rPr>
        <w:t>increased 2,500. Gains were split between administrative-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support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services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(+1,400)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professional-scientific-technical</w:t>
      </w:r>
      <w:r>
        <w:rPr>
          <w:spacing w:val="-9"/>
          <w:sz w:val="22"/>
        </w:rPr>
        <w:t> </w:t>
      </w:r>
      <w:r>
        <w:rPr>
          <w:sz w:val="22"/>
        </w:rPr>
        <w:t>services</w:t>
      </w:r>
      <w:r>
        <w:rPr>
          <w:spacing w:val="-8"/>
          <w:sz w:val="22"/>
        </w:rPr>
        <w:t> </w:t>
      </w:r>
      <w:r>
        <w:rPr>
          <w:sz w:val="22"/>
        </w:rPr>
        <w:t>(+1,100).</w:t>
      </w:r>
      <w:r>
        <w:rPr>
          <w:spacing w:val="28"/>
          <w:sz w:val="22"/>
        </w:rPr>
        <w:t> </w:t>
      </w:r>
      <w:r>
        <w:rPr>
          <w:b/>
          <w:sz w:val="22"/>
        </w:rPr>
        <w:t>Leisure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hospitality</w:t>
      </w:r>
      <w:r>
        <w:rPr>
          <w:b/>
          <w:spacing w:val="-11"/>
          <w:sz w:val="22"/>
        </w:rPr>
        <w:t> </w:t>
      </w:r>
      <w:r>
        <w:rPr>
          <w:sz w:val="22"/>
        </w:rPr>
        <w:t>added</w:t>
      </w:r>
      <w:r>
        <w:rPr>
          <w:spacing w:val="-9"/>
          <w:sz w:val="22"/>
        </w:rPr>
        <w:t> </w:t>
      </w:r>
      <w:r>
        <w:rPr>
          <w:sz w:val="22"/>
        </w:rPr>
        <w:t>1,400</w:t>
      </w:r>
      <w:r>
        <w:rPr>
          <w:spacing w:val="-7"/>
          <w:sz w:val="22"/>
        </w:rPr>
        <w:t> </w:t>
      </w:r>
      <w:r>
        <w:rPr>
          <w:sz w:val="22"/>
        </w:rPr>
        <w:t>jobs,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food</w:t>
      </w:r>
      <w:r>
        <w:rPr>
          <w:spacing w:val="-11"/>
          <w:sz w:val="22"/>
        </w:rPr>
        <w:t> </w:t>
      </w:r>
      <w:r>
        <w:rPr>
          <w:sz w:val="22"/>
        </w:rPr>
        <w:t>services</w:t>
      </w:r>
      <w:r>
        <w:rPr>
          <w:spacing w:val="-10"/>
          <w:sz w:val="22"/>
        </w:rPr>
        <w:t> </w:t>
      </w:r>
      <w:r>
        <w:rPr>
          <w:sz w:val="22"/>
        </w:rPr>
        <w:t>(+1,600).</w:t>
      </w:r>
      <w:r>
        <w:rPr>
          <w:spacing w:val="28"/>
          <w:sz w:val="22"/>
        </w:rPr>
        <w:t> </w:t>
      </w:r>
      <w:r>
        <w:rPr>
          <w:sz w:val="22"/>
        </w:rPr>
        <w:t>Jobs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b/>
          <w:sz w:val="22"/>
        </w:rPr>
        <w:t>educational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12"/>
          <w:sz w:val="22"/>
        </w:rPr>
        <w:t> </w:t>
      </w:r>
      <w:r>
        <w:rPr>
          <w:sz w:val="22"/>
        </w:rPr>
        <w:t>rose</w:t>
      </w:r>
      <w:r>
        <w:rPr>
          <w:spacing w:val="-10"/>
          <w:sz w:val="22"/>
        </w:rPr>
        <w:t> </w:t>
      </w:r>
      <w:r>
        <w:rPr>
          <w:sz w:val="22"/>
        </w:rPr>
        <w:t>1,300.</w:t>
      </w:r>
      <w:r>
        <w:rPr>
          <w:spacing w:val="29"/>
          <w:sz w:val="22"/>
        </w:rPr>
        <w:t> </w:t>
      </w:r>
      <w:r>
        <w:rPr>
          <w:sz w:val="22"/>
        </w:rPr>
        <w:t>Most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expansions</w:t>
      </w:r>
      <w:r>
        <w:rPr>
          <w:spacing w:val="-10"/>
          <w:sz w:val="22"/>
        </w:rPr>
        <w:t> </w:t>
      </w:r>
      <w:r>
        <w:rPr>
          <w:sz w:val="22"/>
        </w:rPr>
        <w:t>occurred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social</w:t>
      </w:r>
      <w:r>
        <w:rPr>
          <w:spacing w:val="1"/>
          <w:sz w:val="22"/>
        </w:rPr>
        <w:t> </w:t>
      </w:r>
      <w:r>
        <w:rPr>
          <w:sz w:val="22"/>
        </w:rPr>
        <w:t>assistance (+1,100).</w:t>
      </w:r>
      <w:r>
        <w:rPr>
          <w:spacing w:val="1"/>
          <w:sz w:val="22"/>
        </w:rPr>
        <w:t> </w:t>
      </w:r>
      <w:r>
        <w:rPr>
          <w:sz w:val="22"/>
        </w:rPr>
        <w:t>Smaller increases were posted in </w:t>
      </w:r>
      <w:r>
        <w:rPr>
          <w:b/>
          <w:sz w:val="22"/>
        </w:rPr>
        <w:t>manufacturing </w:t>
      </w:r>
      <w:r>
        <w:rPr>
          <w:sz w:val="22"/>
        </w:rPr>
        <w:t>(+900), </w:t>
      </w:r>
      <w:r>
        <w:rPr>
          <w:b/>
          <w:sz w:val="22"/>
        </w:rPr>
        <w:t>other services </w:t>
      </w:r>
      <w:r>
        <w:rPr>
          <w:sz w:val="22"/>
        </w:rPr>
        <w:t>(+900), and </w:t>
      </w:r>
      <w:r>
        <w:rPr>
          <w:b/>
          <w:sz w:val="22"/>
        </w:rPr>
        <w:t>government</w:t>
      </w:r>
      <w:r>
        <w:rPr>
          <w:b/>
          <w:spacing w:val="1"/>
          <w:sz w:val="22"/>
        </w:rPr>
        <w:t> </w:t>
      </w:r>
      <w:r>
        <w:rPr>
          <w:sz w:val="22"/>
        </w:rPr>
        <w:t>(+900).</w:t>
      </w:r>
    </w:p>
    <w:p>
      <w:pPr>
        <w:spacing w:line="259" w:lineRule="auto" w:before="156"/>
        <w:ind w:left="120" w:right="113" w:firstLine="0"/>
        <w:jc w:val="both"/>
        <w:rPr>
          <w:sz w:val="22"/>
        </w:rPr>
      </w:pPr>
      <w:r>
        <w:rPr>
          <w:sz w:val="22"/>
        </w:rPr>
        <w:t>Compared to October 2020, nonfarm payroll jobs in Arkansas rose 33,400.</w:t>
      </w:r>
      <w:r>
        <w:rPr>
          <w:spacing w:val="1"/>
          <w:sz w:val="22"/>
        </w:rPr>
        <w:t> </w:t>
      </w:r>
      <w:r>
        <w:rPr>
          <w:sz w:val="22"/>
        </w:rPr>
        <w:t>Growth was reported in nine major industry</w:t>
      </w:r>
      <w:r>
        <w:rPr>
          <w:spacing w:val="1"/>
          <w:sz w:val="22"/>
        </w:rPr>
        <w:t> </w:t>
      </w:r>
      <w:r>
        <w:rPr>
          <w:sz w:val="22"/>
        </w:rPr>
        <w:t>sectors, with six sectors each adding 3,400 or more jobs.</w:t>
      </w:r>
      <w:r>
        <w:rPr>
          <w:spacing w:val="1"/>
          <w:sz w:val="22"/>
        </w:rPr>
        <w:t> </w:t>
      </w:r>
      <w:r>
        <w:rPr>
          <w:b/>
          <w:sz w:val="22"/>
        </w:rPr>
        <w:t>Professional and business services </w:t>
      </w:r>
      <w:r>
        <w:rPr>
          <w:sz w:val="22"/>
        </w:rPr>
        <w:t>posted the largest annual</w:t>
      </w:r>
      <w:r>
        <w:rPr>
          <w:spacing w:val="1"/>
          <w:sz w:val="22"/>
        </w:rPr>
        <w:t> </w:t>
      </w:r>
      <w:r>
        <w:rPr>
          <w:sz w:val="22"/>
        </w:rPr>
        <w:t>increase, up 8,200 jobs.</w:t>
      </w:r>
      <w:r>
        <w:rPr>
          <w:spacing w:val="1"/>
          <w:sz w:val="22"/>
        </w:rPr>
        <w:t> </w:t>
      </w:r>
      <w:r>
        <w:rPr>
          <w:sz w:val="22"/>
        </w:rPr>
        <w:t>Hiring occurred in all subsectors, but most of the expansion was in administrative and support</w:t>
      </w:r>
      <w:r>
        <w:rPr>
          <w:spacing w:val="1"/>
          <w:sz w:val="22"/>
        </w:rPr>
        <w:t> </w:t>
      </w:r>
      <w:r>
        <w:rPr>
          <w:sz w:val="22"/>
        </w:rPr>
        <w:t>services (+5,500).</w:t>
      </w:r>
      <w:r>
        <w:rPr>
          <w:spacing w:val="1"/>
          <w:sz w:val="22"/>
        </w:rPr>
        <w:t> </w:t>
      </w:r>
      <w:r>
        <w:rPr>
          <w:sz w:val="22"/>
        </w:rPr>
        <w:t>Jobs in </w:t>
      </w:r>
      <w:r>
        <w:rPr>
          <w:b/>
          <w:sz w:val="22"/>
        </w:rPr>
        <w:t>leisure and hospitality </w:t>
      </w:r>
      <w:r>
        <w:rPr>
          <w:sz w:val="22"/>
        </w:rPr>
        <w:t>rose 7,400, with hiring reported across all subsectors.</w:t>
      </w:r>
      <w:r>
        <w:rPr>
          <w:spacing w:val="1"/>
          <w:sz w:val="22"/>
        </w:rPr>
        <w:t> </w:t>
      </w:r>
      <w:r>
        <w:rPr>
          <w:b/>
          <w:sz w:val="22"/>
        </w:rPr>
        <w:t>Manufacturing</w:t>
      </w:r>
      <w:r>
        <w:rPr>
          <w:b/>
          <w:spacing w:val="1"/>
          <w:sz w:val="22"/>
        </w:rPr>
        <w:t> </w:t>
      </w:r>
      <w:r>
        <w:rPr>
          <w:sz w:val="22"/>
        </w:rPr>
        <w:t>added 7,000 jobs.</w:t>
      </w:r>
      <w:r>
        <w:rPr>
          <w:spacing w:val="1"/>
          <w:sz w:val="22"/>
        </w:rPr>
        <w:t> </w:t>
      </w:r>
      <w:r>
        <w:rPr>
          <w:sz w:val="22"/>
        </w:rPr>
        <w:t>Expansions in durable goods (+10,000) were offset by declines in nondurable goods (-3,000).</w:t>
      </w:r>
      <w:r>
        <w:rPr>
          <w:spacing w:val="1"/>
          <w:sz w:val="22"/>
        </w:rPr>
        <w:t> </w:t>
      </w:r>
      <w:r>
        <w:rPr>
          <w:sz w:val="22"/>
        </w:rPr>
        <w:t>Jobs in</w:t>
      </w:r>
      <w:r>
        <w:rPr>
          <w:spacing w:val="1"/>
          <w:sz w:val="22"/>
        </w:rPr>
        <w:t> </w:t>
      </w:r>
      <w:r>
        <w:rPr>
          <w:b/>
          <w:sz w:val="22"/>
        </w:rPr>
        <w:t>trade, transportation, and utilities </w:t>
      </w:r>
      <w:r>
        <w:rPr>
          <w:sz w:val="22"/>
        </w:rPr>
        <w:t>rose 5,100.</w:t>
      </w:r>
      <w:r>
        <w:rPr>
          <w:spacing w:val="1"/>
          <w:sz w:val="22"/>
        </w:rPr>
        <w:t> </w:t>
      </w:r>
      <w:r>
        <w:rPr>
          <w:sz w:val="22"/>
        </w:rPr>
        <w:t>Most of the hiring occurred in transportation-warehousing-utilities</w:t>
      </w:r>
      <w:r>
        <w:rPr>
          <w:spacing w:val="1"/>
          <w:sz w:val="22"/>
        </w:rPr>
        <w:t> </w:t>
      </w:r>
      <w:r>
        <w:rPr>
          <w:sz w:val="22"/>
        </w:rPr>
        <w:t>(+3,400). Notable growth was posted in </w:t>
      </w:r>
      <w:r>
        <w:rPr>
          <w:b/>
          <w:sz w:val="22"/>
        </w:rPr>
        <w:t>other services </w:t>
      </w:r>
      <w:r>
        <w:rPr>
          <w:sz w:val="22"/>
        </w:rPr>
        <w:t>(+3,600), </w:t>
      </w:r>
      <w:r>
        <w:rPr>
          <w:b/>
          <w:sz w:val="22"/>
        </w:rPr>
        <w:t>financial activities </w:t>
      </w:r>
      <w:r>
        <w:rPr>
          <w:sz w:val="22"/>
        </w:rPr>
        <w:t>(+3,400), and </w:t>
      </w:r>
      <w:r>
        <w:rPr>
          <w:b/>
          <w:sz w:val="22"/>
        </w:rPr>
        <w:t>educational and health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services</w:t>
      </w:r>
      <w:r>
        <w:rPr>
          <w:b/>
          <w:spacing w:val="-1"/>
          <w:sz w:val="22"/>
        </w:rPr>
        <w:t> </w:t>
      </w:r>
      <w:r>
        <w:rPr>
          <w:sz w:val="22"/>
        </w:rPr>
        <w:t>(+2,100).</w:t>
      </w:r>
      <w:r>
        <w:rPr>
          <w:spacing w:val="47"/>
          <w:sz w:val="22"/>
        </w:rPr>
        <w:t> </w:t>
      </w:r>
      <w:r>
        <w:rPr>
          <w:sz w:val="22"/>
        </w:rPr>
        <w:t>Jobs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b/>
          <w:sz w:val="22"/>
        </w:rPr>
        <w:t>government</w:t>
      </w:r>
      <w:r>
        <w:rPr>
          <w:b/>
          <w:spacing w:val="-2"/>
          <w:sz w:val="22"/>
        </w:rPr>
        <w:t> </w:t>
      </w:r>
      <w:r>
        <w:rPr>
          <w:sz w:val="22"/>
        </w:rPr>
        <w:t>declined</w:t>
      </w:r>
      <w:r>
        <w:rPr>
          <w:spacing w:val="-2"/>
          <w:sz w:val="22"/>
        </w:rPr>
        <w:t> </w:t>
      </w:r>
      <w:r>
        <w:rPr>
          <w:sz w:val="22"/>
        </w:rPr>
        <w:t>3,000,</w:t>
      </w:r>
      <w:r>
        <w:rPr>
          <w:spacing w:val="-3"/>
          <w:sz w:val="22"/>
        </w:rPr>
        <w:t> </w:t>
      </w:r>
      <w:r>
        <w:rPr>
          <w:sz w:val="22"/>
        </w:rPr>
        <w:t>mostly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government-educational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(-2,800).</w:t>
      </w:r>
    </w:p>
    <w:p>
      <w:pPr>
        <w:spacing w:after="0" w:line="259" w:lineRule="auto"/>
        <w:jc w:val="both"/>
        <w:rPr>
          <w:sz w:val="22"/>
        </w:rPr>
        <w:sectPr>
          <w:type w:val="continuous"/>
          <w:pgSz w:w="12240" w:h="15840"/>
          <w:pgMar w:top="720" w:bottom="280" w:left="600" w:right="600"/>
        </w:sectPr>
      </w:pPr>
    </w:p>
    <w:p>
      <w:pPr>
        <w:pStyle w:val="Heading1"/>
        <w:spacing w:before="39"/>
        <w:ind w:left="1618" w:right="1619"/>
      </w:pPr>
      <w:r>
        <w:rPr/>
        <w:t>ARKANSAS</w:t>
      </w:r>
      <w:r>
        <w:rPr>
          <w:spacing w:val="-3"/>
        </w:rPr>
        <w:t> </w:t>
      </w:r>
      <w:r>
        <w:rPr/>
        <w:t>CIVILIAN</w:t>
      </w:r>
      <w:r>
        <w:rPr>
          <w:spacing w:val="-5"/>
        </w:rPr>
        <w:t> </w:t>
      </w:r>
      <w:r>
        <w:rPr/>
        <w:t>LABOR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SUMMARY,</w:t>
      </w:r>
      <w:r>
        <w:rPr>
          <w:spacing w:val="-2"/>
        </w:rPr>
        <w:t> </w:t>
      </w:r>
      <w:r>
        <w:rPr/>
        <w:t>Seasonally</w:t>
      </w:r>
      <w:r>
        <w:rPr>
          <w:spacing w:val="-3"/>
        </w:rPr>
        <w:t> </w:t>
      </w:r>
      <w:r>
        <w:rPr/>
        <w:t>Adjusted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1566"/>
        <w:gridCol w:w="1559"/>
        <w:gridCol w:w="1335"/>
        <w:gridCol w:w="1895"/>
        <w:gridCol w:w="1836"/>
      </w:tblGrid>
      <w:tr>
        <w:trPr>
          <w:trHeight w:val="246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Oct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Sep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Oct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1"/>
              <w:ind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Chg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Chg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66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Civilian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Force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369"/>
              <w:rPr>
                <w:sz w:val="20"/>
              </w:rPr>
            </w:pPr>
            <w:r>
              <w:rPr>
                <w:sz w:val="20"/>
              </w:rPr>
              <w:t>1,353,559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368"/>
              <w:rPr>
                <w:sz w:val="20"/>
              </w:rPr>
            </w:pPr>
            <w:r>
              <w:rPr>
                <w:sz w:val="20"/>
              </w:rPr>
              <w:t>1,357,689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143"/>
              <w:rPr>
                <w:sz w:val="20"/>
              </w:rPr>
            </w:pPr>
            <w:r>
              <w:rPr>
                <w:sz w:val="20"/>
              </w:rPr>
              <w:t>1,333,366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3" w:lineRule="exact" w:before="3"/>
              <w:ind w:right="152"/>
              <w:rPr>
                <w:sz w:val="20"/>
              </w:rPr>
            </w:pPr>
            <w:r>
              <w:rPr>
                <w:sz w:val="20"/>
              </w:rPr>
              <w:t>-4,130</w:t>
            </w:r>
          </w:p>
        </w:tc>
        <w:tc>
          <w:tcPr>
            <w:tcW w:w="183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94"/>
              <w:rPr>
                <w:sz w:val="20"/>
              </w:rPr>
            </w:pPr>
            <w:r>
              <w:rPr>
                <w:sz w:val="20"/>
              </w:rPr>
              <w:t>20,193</w:t>
            </w:r>
          </w:p>
        </w:tc>
      </w:tr>
      <w:tr>
        <w:trPr>
          <w:trHeight w:val="259" w:hRule="atLeast"/>
        </w:trPr>
        <w:tc>
          <w:tcPr>
            <w:tcW w:w="2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</w:p>
        </w:tc>
        <w:tc>
          <w:tcPr>
            <w:tcW w:w="1566" w:type="dxa"/>
          </w:tcPr>
          <w:p>
            <w:pPr>
              <w:pStyle w:val="TableParagraph"/>
              <w:spacing w:line="239" w:lineRule="exact"/>
              <w:ind w:right="369"/>
              <w:rPr>
                <w:sz w:val="20"/>
              </w:rPr>
            </w:pPr>
            <w:r>
              <w:rPr>
                <w:sz w:val="20"/>
              </w:rPr>
              <w:t>1,303,039</w:t>
            </w:r>
          </w:p>
        </w:tc>
        <w:tc>
          <w:tcPr>
            <w:tcW w:w="1559" w:type="dxa"/>
          </w:tcPr>
          <w:p>
            <w:pPr>
              <w:pStyle w:val="TableParagraph"/>
              <w:spacing w:line="239" w:lineRule="exact"/>
              <w:ind w:right="368"/>
              <w:rPr>
                <w:sz w:val="20"/>
              </w:rPr>
            </w:pPr>
            <w:r>
              <w:rPr>
                <w:sz w:val="20"/>
              </w:rPr>
              <w:t>1,303,413</w:t>
            </w:r>
          </w:p>
        </w:tc>
        <w:tc>
          <w:tcPr>
            <w:tcW w:w="1335" w:type="dxa"/>
          </w:tcPr>
          <w:p>
            <w:pPr>
              <w:pStyle w:val="TableParagraph"/>
              <w:spacing w:line="239" w:lineRule="exact"/>
              <w:ind w:right="143"/>
              <w:rPr>
                <w:sz w:val="20"/>
              </w:rPr>
            </w:pPr>
            <w:r>
              <w:rPr>
                <w:sz w:val="20"/>
              </w:rPr>
              <w:t>1,259,359</w:t>
            </w:r>
          </w:p>
        </w:tc>
        <w:tc>
          <w:tcPr>
            <w:tcW w:w="1895" w:type="dxa"/>
          </w:tcPr>
          <w:p>
            <w:pPr>
              <w:pStyle w:val="TableParagraph"/>
              <w:spacing w:line="239" w:lineRule="exact"/>
              <w:ind w:right="152"/>
              <w:rPr>
                <w:sz w:val="20"/>
              </w:rPr>
            </w:pPr>
            <w:r>
              <w:rPr>
                <w:sz w:val="20"/>
              </w:rPr>
              <w:t>-374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94"/>
              <w:rPr>
                <w:sz w:val="20"/>
              </w:rPr>
            </w:pPr>
            <w:r>
              <w:rPr>
                <w:sz w:val="20"/>
              </w:rPr>
              <w:t>43,680</w:t>
            </w:r>
          </w:p>
        </w:tc>
      </w:tr>
      <w:tr>
        <w:trPr>
          <w:trHeight w:val="258" w:hRule="atLeast"/>
        </w:trPr>
        <w:tc>
          <w:tcPr>
            <w:tcW w:w="2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Unemployment</w:t>
            </w:r>
          </w:p>
        </w:tc>
        <w:tc>
          <w:tcPr>
            <w:tcW w:w="1566" w:type="dxa"/>
          </w:tcPr>
          <w:p>
            <w:pPr>
              <w:pStyle w:val="TableParagraph"/>
              <w:spacing w:line="238" w:lineRule="exact"/>
              <w:ind w:right="369"/>
              <w:rPr>
                <w:sz w:val="20"/>
              </w:rPr>
            </w:pPr>
            <w:r>
              <w:rPr>
                <w:sz w:val="20"/>
              </w:rPr>
              <w:t>50,520</w:t>
            </w:r>
          </w:p>
        </w:tc>
        <w:tc>
          <w:tcPr>
            <w:tcW w:w="1559" w:type="dxa"/>
          </w:tcPr>
          <w:p>
            <w:pPr>
              <w:pStyle w:val="TableParagraph"/>
              <w:spacing w:line="238" w:lineRule="exact"/>
              <w:ind w:right="368"/>
              <w:rPr>
                <w:sz w:val="20"/>
              </w:rPr>
            </w:pPr>
            <w:r>
              <w:rPr>
                <w:sz w:val="20"/>
              </w:rPr>
              <w:t>54,276</w:t>
            </w:r>
          </w:p>
        </w:tc>
        <w:tc>
          <w:tcPr>
            <w:tcW w:w="1335" w:type="dxa"/>
          </w:tcPr>
          <w:p>
            <w:pPr>
              <w:pStyle w:val="TableParagraph"/>
              <w:spacing w:line="238" w:lineRule="exact"/>
              <w:ind w:right="143"/>
              <w:rPr>
                <w:sz w:val="20"/>
              </w:rPr>
            </w:pPr>
            <w:r>
              <w:rPr>
                <w:sz w:val="20"/>
              </w:rPr>
              <w:t>74,007</w:t>
            </w:r>
          </w:p>
        </w:tc>
        <w:tc>
          <w:tcPr>
            <w:tcW w:w="1895" w:type="dxa"/>
          </w:tcPr>
          <w:p>
            <w:pPr>
              <w:pStyle w:val="TableParagraph"/>
              <w:spacing w:line="238" w:lineRule="exact"/>
              <w:ind w:right="152"/>
              <w:rPr>
                <w:sz w:val="20"/>
              </w:rPr>
            </w:pPr>
            <w:r>
              <w:rPr>
                <w:sz w:val="20"/>
              </w:rPr>
              <w:t>-3,756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4"/>
              <w:rPr>
                <w:sz w:val="20"/>
              </w:rPr>
            </w:pPr>
            <w:r>
              <w:rPr>
                <w:sz w:val="20"/>
              </w:rPr>
              <w:t>-23,487</w:t>
            </w:r>
          </w:p>
        </w:tc>
      </w:tr>
      <w:tr>
        <w:trPr>
          <w:trHeight w:val="24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Unemployment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369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368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43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51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right="93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</w:tr>
      <w:tr>
        <w:trPr>
          <w:trHeight w:val="249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Unemployment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369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368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43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51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93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</w:tr>
    </w:tbl>
    <w:p>
      <w:pPr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Source:</w:t>
      </w:r>
      <w:r>
        <w:rPr>
          <w:spacing w:val="-2"/>
          <w:sz w:val="16"/>
        </w:rPr>
        <w:t> </w:t>
      </w:r>
      <w:r>
        <w:rPr>
          <w:sz w:val="16"/>
        </w:rPr>
        <w:t>U.S.</w:t>
      </w:r>
      <w:r>
        <w:rPr>
          <w:spacing w:val="-2"/>
          <w:sz w:val="16"/>
        </w:rPr>
        <w:t> </w:t>
      </w:r>
      <w:r>
        <w:rPr>
          <w:sz w:val="16"/>
        </w:rPr>
        <w:t>Bureau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Labor</w:t>
      </w:r>
      <w:r>
        <w:rPr>
          <w:spacing w:val="-4"/>
          <w:sz w:val="16"/>
        </w:rPr>
        <w:t> </w:t>
      </w:r>
      <w:r>
        <w:rPr>
          <w:sz w:val="16"/>
        </w:rPr>
        <w:t>Statistics,</w:t>
      </w:r>
      <w:r>
        <w:rPr>
          <w:spacing w:val="-2"/>
          <w:sz w:val="16"/>
        </w:rPr>
        <w:t> </w:t>
      </w:r>
      <w:r>
        <w:rPr>
          <w:sz w:val="16"/>
        </w:rPr>
        <w:t>Current</w:t>
      </w:r>
      <w:r>
        <w:rPr>
          <w:spacing w:val="-4"/>
          <w:sz w:val="16"/>
        </w:rPr>
        <w:t> </w:t>
      </w:r>
      <w:r>
        <w:rPr>
          <w:sz w:val="16"/>
        </w:rPr>
        <w:t>Population</w:t>
      </w:r>
      <w:r>
        <w:rPr>
          <w:spacing w:val="-3"/>
          <w:sz w:val="16"/>
        </w:rPr>
        <w:t> </w:t>
      </w:r>
      <w:r>
        <w:rPr>
          <w:sz w:val="16"/>
        </w:rPr>
        <w:t>Survey.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ind w:left="1620" w:right="1619"/>
      </w:pPr>
      <w:r>
        <w:rPr/>
        <w:t>ARKANSAS</w:t>
      </w:r>
      <w:r>
        <w:rPr>
          <w:spacing w:val="-4"/>
        </w:rPr>
        <w:t> </w:t>
      </w:r>
      <w:r>
        <w:rPr/>
        <w:t>NONFARM</w:t>
      </w:r>
      <w:r>
        <w:rPr>
          <w:spacing w:val="-4"/>
        </w:rPr>
        <w:t> </w:t>
      </w:r>
      <w:r>
        <w:rPr/>
        <w:t>PAYROLL</w:t>
      </w:r>
      <w:r>
        <w:rPr>
          <w:spacing w:val="-3"/>
        </w:rPr>
        <w:t> </w:t>
      </w:r>
      <w:r>
        <w:rPr/>
        <w:t>JOBS,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Seasonally</w:t>
      </w:r>
      <w:r>
        <w:rPr>
          <w:spacing w:val="-4"/>
        </w:rPr>
        <w:t> </w:t>
      </w:r>
      <w:r>
        <w:rPr/>
        <w:t>Adjusted</w:t>
      </w:r>
      <w:r>
        <w:rPr>
          <w:spacing w:val="-2"/>
        </w:rPr>
        <w:t> </w:t>
      </w:r>
      <w:r>
        <w:rPr/>
        <w:t>(In</w:t>
      </w:r>
      <w:r>
        <w:rPr>
          <w:spacing w:val="-4"/>
        </w:rPr>
        <w:t> </w:t>
      </w:r>
      <w:r>
        <w:rPr/>
        <w:t>Thousands)</w:t>
      </w: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1279"/>
        <w:gridCol w:w="1350"/>
        <w:gridCol w:w="1188"/>
        <w:gridCol w:w="1261"/>
        <w:gridCol w:w="1059"/>
      </w:tblGrid>
      <w:tr>
        <w:trPr>
          <w:trHeight w:val="556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28" w:right="14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North American Industry Classification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(NAICS)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Industry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2017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October</w:t>
            </w:r>
          </w:p>
          <w:p>
            <w:pPr>
              <w:pStyle w:val="TableParagraph"/>
              <w:spacing w:line="240" w:lineRule="exact" w:before="20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September</w:t>
            </w:r>
          </w:p>
          <w:p>
            <w:pPr>
              <w:pStyle w:val="TableParagraph"/>
              <w:spacing w:line="240" w:lineRule="exact" w:before="20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October</w:t>
            </w:r>
          </w:p>
          <w:p>
            <w:pPr>
              <w:pStyle w:val="TableParagraph"/>
              <w:spacing w:line="240" w:lineRule="exact" w:before="20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272" w:right="220" w:hanging="3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Chg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Sep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287" w:right="12" w:hanging="4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Chg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Oct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49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Nonfarm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Jobs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54"/>
              <w:rPr>
                <w:sz w:val="20"/>
              </w:rPr>
            </w:pPr>
            <w:r>
              <w:rPr>
                <w:sz w:val="20"/>
              </w:rPr>
              <w:t>1286.9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75"/>
              <w:rPr>
                <w:sz w:val="20"/>
              </w:rPr>
            </w:pPr>
            <w:r>
              <w:rPr>
                <w:sz w:val="20"/>
              </w:rPr>
              <w:t>1274.8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2"/>
              <w:rPr>
                <w:sz w:val="20"/>
              </w:rPr>
            </w:pPr>
            <w:r>
              <w:rPr>
                <w:sz w:val="20"/>
              </w:rPr>
              <w:t>1253.5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5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2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</w:tr>
      <w:tr>
        <w:trPr>
          <w:trHeight w:val="249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Goods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Producing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54"/>
              <w:rPr>
                <w:sz w:val="20"/>
              </w:rPr>
            </w:pPr>
            <w:r>
              <w:rPr>
                <w:sz w:val="20"/>
              </w:rPr>
              <w:t>220.6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75"/>
              <w:rPr>
                <w:sz w:val="20"/>
              </w:rPr>
            </w:pPr>
            <w:r>
              <w:rPr>
                <w:sz w:val="20"/>
              </w:rPr>
              <w:t>219.1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2"/>
              <w:rPr>
                <w:sz w:val="20"/>
              </w:rPr>
            </w:pPr>
            <w:r>
              <w:rPr>
                <w:sz w:val="20"/>
              </w:rPr>
              <w:t>214.8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5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2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</w:tr>
      <w:tr>
        <w:trPr>
          <w:trHeight w:val="266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Mining,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Logging,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Construction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54"/>
              <w:rPr>
                <w:sz w:val="20"/>
              </w:rPr>
            </w:pPr>
            <w:r>
              <w:rPr>
                <w:sz w:val="20"/>
              </w:rPr>
              <w:t>58.8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75"/>
              <w:rPr>
                <w:sz w:val="20"/>
              </w:rPr>
            </w:pPr>
            <w:r>
              <w:rPr>
                <w:sz w:val="20"/>
              </w:rPr>
              <w:t>58.2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5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</w:tr>
      <w:tr>
        <w:trPr>
          <w:trHeight w:val="254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Logging</w:t>
            </w:r>
          </w:p>
        </w:tc>
        <w:tc>
          <w:tcPr>
            <w:tcW w:w="1279" w:type="dxa"/>
          </w:tcPr>
          <w:p>
            <w:pPr>
              <w:pStyle w:val="TableParagraph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1350" w:type="dxa"/>
          </w:tcPr>
          <w:p>
            <w:pPr>
              <w:pStyle w:val="TableParagraph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</w:p>
        </w:tc>
        <w:tc>
          <w:tcPr>
            <w:tcW w:w="1261" w:type="dxa"/>
          </w:tcPr>
          <w:p>
            <w:pPr>
              <w:pStyle w:val="TableParagraph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0.3</w:t>
            </w:r>
          </w:p>
        </w:tc>
      </w:tr>
      <w:tr>
        <w:trPr>
          <w:trHeight w:val="259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53.1</w:t>
            </w:r>
          </w:p>
        </w:tc>
        <w:tc>
          <w:tcPr>
            <w:tcW w:w="1350" w:type="dxa"/>
          </w:tcPr>
          <w:p>
            <w:pPr>
              <w:pStyle w:val="TableParagraph"/>
              <w:spacing w:line="233" w:lineRule="exact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52.6</w:t>
            </w:r>
          </w:p>
        </w:tc>
        <w:tc>
          <w:tcPr>
            <w:tcW w:w="1188" w:type="dxa"/>
          </w:tcPr>
          <w:p>
            <w:pPr>
              <w:pStyle w:val="TableParagraph"/>
              <w:spacing w:line="233" w:lineRule="exact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54.6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0.5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-1.5</w:t>
            </w:r>
          </w:p>
        </w:tc>
      </w:tr>
      <w:tr>
        <w:trPr>
          <w:trHeight w:val="246" w:hRule="atLeast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Specialty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Contractors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54"/>
              <w:rPr>
                <w:sz w:val="20"/>
              </w:rPr>
            </w:pPr>
            <w:r>
              <w:rPr>
                <w:sz w:val="20"/>
              </w:rPr>
              <w:t>34.0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75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34.6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</w:tr>
      <w:tr>
        <w:trPr>
          <w:trHeight w:val="266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161.8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160.9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154.8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0.9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7.0</w:t>
            </w:r>
          </w:p>
        </w:tc>
      </w:tr>
      <w:tr>
        <w:trPr>
          <w:trHeight w:val="254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Durable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Goods</w:t>
            </w:r>
          </w:p>
        </w:tc>
        <w:tc>
          <w:tcPr>
            <w:tcW w:w="1279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83.4</w:t>
            </w:r>
          </w:p>
        </w:tc>
        <w:tc>
          <w:tcPr>
            <w:tcW w:w="1350" w:type="dxa"/>
          </w:tcPr>
          <w:p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83.0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>
        <w:trPr>
          <w:trHeight w:val="246" w:hRule="atLeast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07"/>
              <w:jc w:val="left"/>
              <w:rPr>
                <w:sz w:val="20"/>
              </w:rPr>
            </w:pPr>
            <w:r>
              <w:rPr>
                <w:sz w:val="20"/>
              </w:rPr>
              <w:t>Nondurable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Goods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54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75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</w:tr>
      <w:tr>
        <w:trPr>
          <w:trHeight w:val="249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Providing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1066.3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75"/>
              <w:rPr>
                <w:sz w:val="20"/>
              </w:rPr>
            </w:pPr>
            <w:r>
              <w:rPr>
                <w:sz w:val="20"/>
              </w:rPr>
              <w:t>1055.7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2"/>
              <w:rPr>
                <w:sz w:val="20"/>
              </w:rPr>
            </w:pPr>
            <w:r>
              <w:rPr>
                <w:sz w:val="20"/>
              </w:rPr>
              <w:t>1038.7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2"/>
              <w:rPr>
                <w:sz w:val="20"/>
              </w:rPr>
            </w:pPr>
            <w:r>
              <w:rPr>
                <w:sz w:val="20"/>
              </w:rPr>
              <w:t>27.6</w:t>
            </w:r>
          </w:p>
        </w:tc>
      </w:tr>
      <w:tr>
        <w:trPr>
          <w:trHeight w:val="266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Trade,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Transportation,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Utilities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257.1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253.6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252.0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</w:tr>
      <w:tr>
        <w:trPr>
          <w:trHeight w:val="253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Wholesale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Trade</w:t>
            </w:r>
          </w:p>
        </w:tc>
        <w:tc>
          <w:tcPr>
            <w:tcW w:w="1279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46.9</w:t>
            </w:r>
          </w:p>
        </w:tc>
        <w:tc>
          <w:tcPr>
            <w:tcW w:w="1350" w:type="dxa"/>
          </w:tcPr>
          <w:p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46.0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45.6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>
        <w:trPr>
          <w:trHeight w:val="257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Trade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/>
              <w:ind w:right="154"/>
              <w:rPr>
                <w:sz w:val="20"/>
              </w:rPr>
            </w:pPr>
            <w:r>
              <w:rPr>
                <w:sz w:val="20"/>
              </w:rPr>
              <w:t>141.0</w:t>
            </w:r>
          </w:p>
        </w:tc>
        <w:tc>
          <w:tcPr>
            <w:tcW w:w="1350" w:type="dxa"/>
          </w:tcPr>
          <w:p>
            <w:pPr>
              <w:pStyle w:val="TableParagraph"/>
              <w:spacing w:line="232" w:lineRule="exact"/>
              <w:ind w:right="275"/>
              <w:rPr>
                <w:sz w:val="20"/>
              </w:rPr>
            </w:pPr>
            <w:r>
              <w:rPr>
                <w:sz w:val="20"/>
              </w:rPr>
              <w:t>140.5</w:t>
            </w:r>
          </w:p>
        </w:tc>
        <w:tc>
          <w:tcPr>
            <w:tcW w:w="1188" w:type="dxa"/>
          </w:tcPr>
          <w:p>
            <w:pPr>
              <w:pStyle w:val="TableParagraph"/>
              <w:spacing w:line="232" w:lineRule="exact"/>
              <w:ind w:right="232"/>
              <w:rPr>
                <w:sz w:val="20"/>
              </w:rPr>
            </w:pPr>
            <w:r>
              <w:rPr>
                <w:sz w:val="20"/>
              </w:rPr>
              <w:t>140.6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>
        <w:trPr>
          <w:trHeight w:val="246" w:hRule="atLeast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Transportation,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Warehousing,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Utilities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54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75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65.8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>
        <w:trPr>
          <w:trHeight w:val="249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12.4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12.2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11.6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0.8</w:t>
            </w:r>
          </w:p>
        </w:tc>
      </w:tr>
      <w:tr>
        <w:trPr>
          <w:trHeight w:val="266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67.2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67.3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63.8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-0.1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</w:tr>
      <w:tr>
        <w:trPr>
          <w:trHeight w:val="254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Insurance</w:t>
            </w:r>
          </w:p>
        </w:tc>
        <w:tc>
          <w:tcPr>
            <w:tcW w:w="1279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53.3</w:t>
            </w:r>
          </w:p>
        </w:tc>
        <w:tc>
          <w:tcPr>
            <w:tcW w:w="1350" w:type="dxa"/>
          </w:tcPr>
          <w:p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53.5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50.2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</w:tr>
      <w:tr>
        <w:trPr>
          <w:trHeight w:val="246" w:hRule="atLeast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Rental,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Leasing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54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75"/>
              <w:rPr>
                <w:sz w:val="20"/>
              </w:rPr>
            </w:pPr>
            <w:r>
              <w:rPr>
                <w:sz w:val="20"/>
              </w:rPr>
              <w:t>13.8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13.6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>
        <w:trPr>
          <w:trHeight w:val="266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149.4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146.9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141.2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8.2</w:t>
            </w:r>
          </w:p>
        </w:tc>
      </w:tr>
      <w:tr>
        <w:trPr>
          <w:trHeight w:val="254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Professional,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Scientific,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Technical</w:t>
            </w:r>
          </w:p>
        </w:tc>
        <w:tc>
          <w:tcPr>
            <w:tcW w:w="1279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1350" w:type="dxa"/>
          </w:tcPr>
          <w:p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42.7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42.5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>
        <w:trPr>
          <w:trHeight w:val="259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Companies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right="154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1350" w:type="dxa"/>
          </w:tcPr>
          <w:p>
            <w:pPr>
              <w:pStyle w:val="TableParagraph"/>
              <w:spacing w:line="233" w:lineRule="exact"/>
              <w:ind w:right="275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1188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33.7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>
        <w:trPr>
          <w:trHeight w:val="246" w:hRule="atLeast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54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75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65.0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</w:tr>
      <w:tr>
        <w:trPr>
          <w:trHeight w:val="266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189.6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188.3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187.5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</w:tr>
      <w:tr>
        <w:trPr>
          <w:trHeight w:val="253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279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1350" w:type="dxa"/>
          </w:tcPr>
          <w:p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>
        <w:trPr>
          <w:trHeight w:val="257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/>
              <w:ind w:right="154"/>
              <w:rPr>
                <w:sz w:val="20"/>
              </w:rPr>
            </w:pPr>
            <w:r>
              <w:rPr>
                <w:sz w:val="20"/>
              </w:rPr>
              <w:t>172.4</w:t>
            </w:r>
          </w:p>
        </w:tc>
        <w:tc>
          <w:tcPr>
            <w:tcW w:w="1350" w:type="dxa"/>
          </w:tcPr>
          <w:p>
            <w:pPr>
              <w:pStyle w:val="TableParagraph"/>
              <w:spacing w:line="232" w:lineRule="exact"/>
              <w:ind w:right="275"/>
              <w:rPr>
                <w:sz w:val="20"/>
              </w:rPr>
            </w:pPr>
            <w:r>
              <w:rPr>
                <w:sz w:val="20"/>
              </w:rPr>
              <w:t>171.3</w:t>
            </w:r>
          </w:p>
        </w:tc>
        <w:tc>
          <w:tcPr>
            <w:tcW w:w="1188" w:type="dxa"/>
          </w:tcPr>
          <w:p>
            <w:pPr>
              <w:pStyle w:val="TableParagraph"/>
              <w:spacing w:line="232" w:lineRule="exact"/>
              <w:ind w:right="232"/>
              <w:rPr>
                <w:sz w:val="20"/>
              </w:rPr>
            </w:pPr>
            <w:r>
              <w:rPr>
                <w:sz w:val="20"/>
              </w:rPr>
              <w:t>171.3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23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>
        <w:trPr>
          <w:trHeight w:val="259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935"/>
              <w:jc w:val="left"/>
              <w:rPr>
                <w:sz w:val="20"/>
              </w:rPr>
            </w:pPr>
            <w:r>
              <w:rPr>
                <w:sz w:val="20"/>
              </w:rPr>
              <w:t>Ambulatory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right="154"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1350" w:type="dxa"/>
          </w:tcPr>
          <w:p>
            <w:pPr>
              <w:pStyle w:val="TableParagraph"/>
              <w:spacing w:line="233" w:lineRule="exact"/>
              <w:ind w:right="275"/>
              <w:rPr>
                <w:sz w:val="20"/>
              </w:rPr>
            </w:pPr>
            <w:r>
              <w:rPr>
                <w:sz w:val="20"/>
              </w:rPr>
              <w:t>60.8</w:t>
            </w:r>
          </w:p>
        </w:tc>
        <w:tc>
          <w:tcPr>
            <w:tcW w:w="1188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>
        <w:trPr>
          <w:trHeight w:val="246" w:hRule="atLeast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935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54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75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>
        <w:trPr>
          <w:trHeight w:val="266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Leisure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Hospitality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115.5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114.1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108.1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7.4</w:t>
            </w:r>
          </w:p>
        </w:tc>
      </w:tr>
      <w:tr>
        <w:trPr>
          <w:trHeight w:val="254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Arts,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Entertainment,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Recreation</w:t>
            </w:r>
          </w:p>
        </w:tc>
        <w:tc>
          <w:tcPr>
            <w:tcW w:w="1279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1350" w:type="dxa"/>
          </w:tcPr>
          <w:p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>
        <w:trPr>
          <w:trHeight w:val="259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Accommodation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right="154"/>
              <w:rPr>
                <w:sz w:val="20"/>
              </w:rPr>
            </w:pPr>
            <w:r>
              <w:rPr>
                <w:sz w:val="20"/>
              </w:rPr>
              <w:t>103.3</w:t>
            </w:r>
          </w:p>
        </w:tc>
        <w:tc>
          <w:tcPr>
            <w:tcW w:w="1350" w:type="dxa"/>
          </w:tcPr>
          <w:p>
            <w:pPr>
              <w:pStyle w:val="TableParagraph"/>
              <w:spacing w:line="233" w:lineRule="exact"/>
              <w:ind w:right="275"/>
              <w:rPr>
                <w:sz w:val="20"/>
              </w:rPr>
            </w:pPr>
            <w:r>
              <w:rPr>
                <w:sz w:val="20"/>
              </w:rPr>
              <w:t>101.8</w:t>
            </w:r>
          </w:p>
        </w:tc>
        <w:tc>
          <w:tcPr>
            <w:tcW w:w="1188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97.7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</w:tr>
      <w:tr>
        <w:trPr>
          <w:trHeight w:val="259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981"/>
              <w:jc w:val="left"/>
              <w:rPr>
                <w:sz w:val="20"/>
              </w:rPr>
            </w:pPr>
            <w:r>
              <w:rPr>
                <w:sz w:val="20"/>
              </w:rPr>
              <w:t>Accommodation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right="154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1350" w:type="dxa"/>
          </w:tcPr>
          <w:p>
            <w:pPr>
              <w:pStyle w:val="TableParagraph"/>
              <w:spacing w:line="233" w:lineRule="exact"/>
              <w:ind w:right="275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1188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>
        <w:trPr>
          <w:trHeight w:val="246" w:hRule="atLeast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981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54"/>
              <w:rPr>
                <w:sz w:val="20"/>
              </w:rPr>
            </w:pPr>
            <w:r>
              <w:rPr>
                <w:sz w:val="20"/>
              </w:rPr>
              <w:t>93.1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75"/>
              <w:rPr>
                <w:sz w:val="20"/>
              </w:rPr>
            </w:pPr>
            <w:r>
              <w:rPr>
                <w:sz w:val="20"/>
              </w:rPr>
              <w:t>91.5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88.7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</w:tr>
      <w:tr>
        <w:trPr>
          <w:trHeight w:val="249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68.8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67.9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65.2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0.9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3.6</w:t>
            </w:r>
          </w:p>
        </w:tc>
      </w:tr>
      <w:tr>
        <w:trPr>
          <w:trHeight w:val="266" w:hRule="atLeast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Government</w:t>
            </w:r>
          </w:p>
        </w:tc>
        <w:tc>
          <w:tcPr>
            <w:tcW w:w="12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206.3</w:t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75"/>
              <w:rPr>
                <w:b/>
                <w:sz w:val="20"/>
              </w:rPr>
            </w:pPr>
            <w:r>
              <w:rPr>
                <w:b/>
                <w:sz w:val="20"/>
              </w:rPr>
              <w:t>205.4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209.3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0.9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-3.0</w:t>
            </w:r>
          </w:p>
        </w:tc>
      </w:tr>
      <w:tr>
        <w:trPr>
          <w:trHeight w:val="254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1279" w:type="dxa"/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1350" w:type="dxa"/>
          </w:tcPr>
          <w:p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20.7</w:t>
            </w:r>
          </w:p>
        </w:tc>
        <w:tc>
          <w:tcPr>
            <w:tcW w:w="1188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21.6</w:t>
            </w:r>
          </w:p>
        </w:tc>
        <w:tc>
          <w:tcPr>
            <w:tcW w:w="1261" w:type="dxa"/>
          </w:tcPr>
          <w:p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</w:tr>
      <w:tr>
        <w:trPr>
          <w:trHeight w:val="258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right="154"/>
              <w:rPr>
                <w:sz w:val="20"/>
              </w:rPr>
            </w:pPr>
            <w:r>
              <w:rPr>
                <w:sz w:val="20"/>
              </w:rPr>
              <w:t>78.2</w:t>
            </w:r>
          </w:p>
        </w:tc>
        <w:tc>
          <w:tcPr>
            <w:tcW w:w="1350" w:type="dxa"/>
          </w:tcPr>
          <w:p>
            <w:pPr>
              <w:pStyle w:val="TableParagraph"/>
              <w:spacing w:line="233" w:lineRule="exact"/>
              <w:ind w:right="275"/>
              <w:rPr>
                <w:sz w:val="20"/>
              </w:rPr>
            </w:pPr>
            <w:r>
              <w:rPr>
                <w:sz w:val="20"/>
              </w:rPr>
              <w:t>77.7</w:t>
            </w:r>
          </w:p>
        </w:tc>
        <w:tc>
          <w:tcPr>
            <w:tcW w:w="1188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>
        <w:trPr>
          <w:trHeight w:val="258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right="434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279" w:type="dxa"/>
          </w:tcPr>
          <w:p>
            <w:pPr>
              <w:pStyle w:val="TableParagraph"/>
              <w:spacing w:line="232" w:lineRule="exact"/>
              <w:ind w:right="154"/>
              <w:rPr>
                <w:sz w:val="20"/>
              </w:rPr>
            </w:pPr>
            <w:r>
              <w:rPr>
                <w:sz w:val="20"/>
              </w:rPr>
              <w:t>31.8</w:t>
            </w:r>
          </w:p>
        </w:tc>
        <w:tc>
          <w:tcPr>
            <w:tcW w:w="1350" w:type="dxa"/>
          </w:tcPr>
          <w:p>
            <w:pPr>
              <w:pStyle w:val="TableParagraph"/>
              <w:spacing w:line="232" w:lineRule="exact"/>
              <w:ind w:right="275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1188" w:type="dxa"/>
          </w:tcPr>
          <w:p>
            <w:pPr>
              <w:pStyle w:val="TableParagraph"/>
              <w:spacing w:line="232" w:lineRule="exact"/>
              <w:ind w:right="232"/>
              <w:rPr>
                <w:sz w:val="20"/>
              </w:rPr>
            </w:pPr>
            <w:r>
              <w:rPr>
                <w:sz w:val="20"/>
              </w:rPr>
              <w:t>30.9</w:t>
            </w:r>
          </w:p>
        </w:tc>
        <w:tc>
          <w:tcPr>
            <w:tcW w:w="1261" w:type="dxa"/>
          </w:tcPr>
          <w:p>
            <w:pPr>
              <w:pStyle w:val="TableParagraph"/>
              <w:spacing w:line="232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2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>
        <w:trPr>
          <w:trHeight w:val="259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right="463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right="154"/>
              <w:rPr>
                <w:sz w:val="20"/>
              </w:rPr>
            </w:pPr>
            <w:r>
              <w:rPr>
                <w:sz w:val="20"/>
              </w:rPr>
              <w:t>46.4</w:t>
            </w:r>
          </w:p>
        </w:tc>
        <w:tc>
          <w:tcPr>
            <w:tcW w:w="1350" w:type="dxa"/>
          </w:tcPr>
          <w:p>
            <w:pPr>
              <w:pStyle w:val="TableParagraph"/>
              <w:spacing w:line="233" w:lineRule="exact"/>
              <w:ind w:right="275"/>
              <w:rPr>
                <w:sz w:val="20"/>
              </w:rPr>
            </w:pPr>
            <w:r>
              <w:rPr>
                <w:sz w:val="20"/>
              </w:rPr>
              <w:t>46.4</w:t>
            </w:r>
          </w:p>
        </w:tc>
        <w:tc>
          <w:tcPr>
            <w:tcW w:w="1188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46.7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59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right="154"/>
              <w:rPr>
                <w:sz w:val="20"/>
              </w:rPr>
            </w:pPr>
            <w:r>
              <w:rPr>
                <w:sz w:val="20"/>
              </w:rPr>
              <w:t>107.5</w:t>
            </w:r>
          </w:p>
        </w:tc>
        <w:tc>
          <w:tcPr>
            <w:tcW w:w="1350" w:type="dxa"/>
          </w:tcPr>
          <w:p>
            <w:pPr>
              <w:pStyle w:val="TableParagraph"/>
              <w:spacing w:line="233" w:lineRule="exact"/>
              <w:ind w:right="275"/>
              <w:rPr>
                <w:sz w:val="20"/>
              </w:rPr>
            </w:pPr>
            <w:r>
              <w:rPr>
                <w:sz w:val="20"/>
              </w:rPr>
              <w:t>107.0</w:t>
            </w:r>
          </w:p>
        </w:tc>
        <w:tc>
          <w:tcPr>
            <w:tcW w:w="1188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110.1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-2.6</w:t>
            </w:r>
          </w:p>
        </w:tc>
      </w:tr>
      <w:tr>
        <w:trPr>
          <w:trHeight w:val="259" w:hRule="atLeast"/>
        </w:trPr>
        <w:tc>
          <w:tcPr>
            <w:tcW w:w="467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right="581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279" w:type="dxa"/>
          </w:tcPr>
          <w:p>
            <w:pPr>
              <w:pStyle w:val="TableParagraph"/>
              <w:spacing w:line="233" w:lineRule="exact"/>
              <w:ind w:right="154"/>
              <w:rPr>
                <w:sz w:val="20"/>
              </w:rPr>
            </w:pPr>
            <w:r>
              <w:rPr>
                <w:sz w:val="20"/>
              </w:rPr>
              <w:t>64.5</w:t>
            </w:r>
          </w:p>
        </w:tc>
        <w:tc>
          <w:tcPr>
            <w:tcW w:w="1350" w:type="dxa"/>
          </w:tcPr>
          <w:p>
            <w:pPr>
              <w:pStyle w:val="TableParagraph"/>
              <w:spacing w:line="233" w:lineRule="exact"/>
              <w:ind w:right="275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  <w:tc>
          <w:tcPr>
            <w:tcW w:w="1188" w:type="dxa"/>
          </w:tcPr>
          <w:p>
            <w:pPr>
              <w:pStyle w:val="TableParagraph"/>
              <w:spacing w:line="233" w:lineRule="exact"/>
              <w:ind w:right="232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  <w:tc>
          <w:tcPr>
            <w:tcW w:w="1261" w:type="dxa"/>
          </w:tcPr>
          <w:p>
            <w:pPr>
              <w:pStyle w:val="TableParagraph"/>
              <w:spacing w:line="233" w:lineRule="exact"/>
              <w:ind w:right="235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2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</w:tr>
      <w:tr>
        <w:trPr>
          <w:trHeight w:val="246" w:hRule="atLeast"/>
        </w:trPr>
        <w:tc>
          <w:tcPr>
            <w:tcW w:w="46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466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154"/>
              <w:rPr>
                <w:sz w:val="20"/>
              </w:rPr>
            </w:pPr>
            <w:r>
              <w:rPr>
                <w:sz w:val="20"/>
              </w:rPr>
              <w:t>43.0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75"/>
              <w:rPr>
                <w:sz w:val="20"/>
              </w:rPr>
            </w:pPr>
            <w:r>
              <w:rPr>
                <w:sz w:val="20"/>
              </w:rPr>
              <w:t>43.4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2"/>
              <w:rPr>
                <w:sz w:val="20"/>
              </w:rPr>
            </w:pPr>
            <w:r>
              <w:rPr>
                <w:sz w:val="20"/>
              </w:rPr>
              <w:t>42.8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</w:tbl>
    <w:p>
      <w:pPr>
        <w:tabs>
          <w:tab w:pos="5568" w:val="left" w:leader="none"/>
        </w:tabs>
        <w:spacing w:before="19"/>
        <w:ind w:left="120" w:right="0" w:firstLine="0"/>
        <w:jc w:val="left"/>
        <w:rPr>
          <w:sz w:val="16"/>
        </w:rPr>
      </w:pPr>
      <w:r>
        <w:rPr>
          <w:sz w:val="16"/>
        </w:rPr>
        <w:t>Source</w:t>
      </w:r>
      <w:r>
        <w:rPr>
          <w:b/>
          <w:sz w:val="16"/>
        </w:rPr>
        <w:t>:  </w:t>
      </w:r>
      <w:r>
        <w:rPr>
          <w:b/>
          <w:spacing w:val="32"/>
          <w:sz w:val="16"/>
        </w:rPr>
        <w:t> </w:t>
      </w:r>
      <w:r>
        <w:rPr>
          <w:sz w:val="16"/>
        </w:rPr>
        <w:t>Monthly</w:t>
      </w:r>
      <w:r>
        <w:rPr>
          <w:spacing w:val="-3"/>
          <w:sz w:val="16"/>
        </w:rPr>
        <w:t> </w:t>
      </w:r>
      <w:r>
        <w:rPr>
          <w:sz w:val="16"/>
        </w:rPr>
        <w:t>Survey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Employers,</w:t>
      </w:r>
      <w:r>
        <w:rPr>
          <w:spacing w:val="-1"/>
          <w:sz w:val="16"/>
        </w:rPr>
        <w:t> </w:t>
      </w:r>
      <w:r>
        <w:rPr>
          <w:sz w:val="16"/>
        </w:rPr>
        <w:t>based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1</w:t>
      </w:r>
      <w:r>
        <w:rPr>
          <w:sz w:val="16"/>
          <w:vertAlign w:val="superscript"/>
        </w:rPr>
        <w:t>st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Quarter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benchmark.</w:t>
        <w:tab/>
        <w:t>Notes:</w:t>
      </w:r>
      <w:r>
        <w:rPr>
          <w:spacing w:val="66"/>
          <w:sz w:val="16"/>
          <w:vertAlign w:val="baseline"/>
        </w:rPr>
        <w:t> </w:t>
      </w:r>
      <w:r>
        <w:rPr>
          <w:sz w:val="16"/>
          <w:vertAlign w:val="baseline"/>
        </w:rPr>
        <w:t>Current month’s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data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preliminary;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previous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month’s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data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revised.</w:t>
      </w:r>
    </w:p>
    <w:p>
      <w:pPr>
        <w:spacing w:after="0"/>
        <w:jc w:val="left"/>
        <w:rPr>
          <w:sz w:val="16"/>
        </w:rPr>
        <w:sectPr>
          <w:pgSz w:w="12240" w:h="15840"/>
          <w:pgMar w:top="680" w:bottom="280" w:left="600" w:right="600"/>
        </w:sectPr>
      </w:pPr>
    </w:p>
    <w:p>
      <w:pPr>
        <w:pStyle w:val="BodyText"/>
        <w:ind w:left="840"/>
        <w:rPr>
          <w:sz w:val="20"/>
        </w:rPr>
      </w:pPr>
      <w:r>
        <w:rPr>
          <w:sz w:val="20"/>
        </w:rPr>
        <w:drawing>
          <wp:inline distT="0" distB="0" distL="0" distR="0">
            <wp:extent cx="922177" cy="92202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7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spacing w:before="58"/>
      </w:pPr>
      <w:r>
        <w:rPr>
          <w:color w:val="585858"/>
        </w:rPr>
        <w:t>About</w:t>
      </w:r>
      <w:r>
        <w:rPr>
          <w:color w:val="585858"/>
          <w:spacing w:val="-3"/>
        </w:rPr>
        <w:t> </w:t>
      </w:r>
      <w:r>
        <w:rPr>
          <w:color w:val="585858"/>
        </w:rPr>
        <w:t>the</w:t>
      </w:r>
      <w:r>
        <w:rPr>
          <w:color w:val="585858"/>
          <w:spacing w:val="-1"/>
        </w:rPr>
        <w:t> </w:t>
      </w:r>
      <w:r>
        <w:rPr>
          <w:color w:val="585858"/>
        </w:rPr>
        <w:t>Arkansas</w:t>
      </w:r>
      <w:r>
        <w:rPr>
          <w:color w:val="585858"/>
          <w:spacing w:val="-4"/>
        </w:rPr>
        <w:t> </w:t>
      </w:r>
      <w:r>
        <w:rPr>
          <w:color w:val="585858"/>
        </w:rPr>
        <w:t>Department</w:t>
      </w:r>
      <w:r>
        <w:rPr>
          <w:color w:val="585858"/>
          <w:spacing w:val="-2"/>
        </w:rPr>
        <w:t> </w:t>
      </w:r>
      <w:r>
        <w:rPr>
          <w:color w:val="585858"/>
        </w:rPr>
        <w:t>of</w:t>
      </w:r>
      <w:r>
        <w:rPr>
          <w:color w:val="585858"/>
          <w:spacing w:val="-4"/>
        </w:rPr>
        <w:t> </w:t>
      </w:r>
      <w:r>
        <w:rPr>
          <w:color w:val="585858"/>
        </w:rPr>
        <w:t>Commerce: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840" w:right="834"/>
        <w:jc w:val="both"/>
      </w:pPr>
      <w:r>
        <w:rPr>
          <w:color w:val="585858"/>
          <w:spacing w:val="-1"/>
        </w:rPr>
        <w:t>The</w:t>
      </w:r>
      <w:r>
        <w:rPr>
          <w:color w:val="585858"/>
          <w:spacing w:val="-9"/>
        </w:rPr>
        <w:t> </w:t>
      </w:r>
      <w:r>
        <w:rPr>
          <w:color w:val="585858"/>
          <w:spacing w:val="-1"/>
        </w:rPr>
        <w:t>Arkansas</w:t>
      </w:r>
      <w:r>
        <w:rPr>
          <w:color w:val="585858"/>
          <w:spacing w:val="-11"/>
        </w:rPr>
        <w:t> </w:t>
      </w:r>
      <w:r>
        <w:rPr>
          <w:color w:val="585858"/>
          <w:spacing w:val="-1"/>
        </w:rPr>
        <w:t>Department</w:t>
      </w:r>
      <w:r>
        <w:rPr>
          <w:color w:val="585858"/>
          <w:spacing w:val="-6"/>
        </w:rPr>
        <w:t> </w:t>
      </w:r>
      <w:r>
        <w:rPr>
          <w:color w:val="585858"/>
          <w:spacing w:val="-1"/>
        </w:rPr>
        <w:t>of</w:t>
      </w:r>
      <w:r>
        <w:rPr>
          <w:color w:val="585858"/>
          <w:spacing w:val="-9"/>
        </w:rPr>
        <w:t> </w:t>
      </w:r>
      <w:r>
        <w:rPr>
          <w:color w:val="585858"/>
        </w:rPr>
        <w:t>Commerce</w:t>
      </w:r>
      <w:r>
        <w:rPr>
          <w:color w:val="585858"/>
          <w:spacing w:val="-9"/>
        </w:rPr>
        <w:t> </w:t>
      </w:r>
      <w:r>
        <w:rPr>
          <w:color w:val="585858"/>
        </w:rPr>
        <w:t>is</w:t>
      </w:r>
      <w:r>
        <w:rPr>
          <w:color w:val="585858"/>
          <w:spacing w:val="-8"/>
        </w:rPr>
        <w:t> </w:t>
      </w:r>
      <w:r>
        <w:rPr>
          <w:color w:val="585858"/>
        </w:rPr>
        <w:t>the</w:t>
      </w:r>
      <w:r>
        <w:rPr>
          <w:color w:val="585858"/>
          <w:spacing w:val="-7"/>
        </w:rPr>
        <w:t> </w:t>
      </w:r>
      <w:r>
        <w:rPr>
          <w:color w:val="585858"/>
        </w:rPr>
        <w:t>umbrella</w:t>
      </w:r>
      <w:r>
        <w:rPr>
          <w:color w:val="585858"/>
          <w:spacing w:val="-10"/>
        </w:rPr>
        <w:t> </w:t>
      </w:r>
      <w:r>
        <w:rPr>
          <w:color w:val="585858"/>
        </w:rPr>
        <w:t>department</w:t>
      </w:r>
      <w:r>
        <w:rPr>
          <w:color w:val="585858"/>
          <w:spacing w:val="-8"/>
        </w:rPr>
        <w:t> </w:t>
      </w:r>
      <w:r>
        <w:rPr>
          <w:color w:val="585858"/>
        </w:rPr>
        <w:t>for workforce</w:t>
      </w:r>
      <w:r>
        <w:rPr>
          <w:color w:val="585858"/>
          <w:spacing w:val="-9"/>
        </w:rPr>
        <w:t> </w:t>
      </w:r>
      <w:r>
        <w:rPr>
          <w:color w:val="585858"/>
        </w:rPr>
        <w:t>and</w:t>
      </w:r>
      <w:r>
        <w:rPr>
          <w:color w:val="585858"/>
          <w:spacing w:val="-8"/>
        </w:rPr>
        <w:t> </w:t>
      </w:r>
      <w:r>
        <w:rPr>
          <w:color w:val="585858"/>
        </w:rPr>
        <w:t>economic</w:t>
      </w:r>
      <w:r>
        <w:rPr>
          <w:color w:val="585858"/>
          <w:spacing w:val="-8"/>
        </w:rPr>
        <w:t> </w:t>
      </w:r>
      <w:r>
        <w:rPr>
          <w:color w:val="585858"/>
        </w:rPr>
        <w:t>development</w:t>
      </w:r>
      <w:r>
        <w:rPr>
          <w:color w:val="585858"/>
          <w:spacing w:val="-45"/>
        </w:rPr>
        <w:t> </w:t>
      </w:r>
      <w:r>
        <w:rPr>
          <w:color w:val="585858"/>
        </w:rPr>
        <w:t>drivers. Its divisions and regulatory boards include Division of Aeronautics, Waterways Commission, Wine</w:t>
      </w:r>
      <w:r>
        <w:rPr>
          <w:color w:val="585858"/>
          <w:spacing w:val="1"/>
        </w:rPr>
        <w:t> </w:t>
      </w:r>
      <w:r>
        <w:rPr>
          <w:color w:val="585858"/>
        </w:rPr>
        <w:t>Producers Council, Division of Workforce Services, Office of Skills Development, State Bank Department,</w:t>
      </w:r>
      <w:r>
        <w:rPr>
          <w:color w:val="585858"/>
          <w:spacing w:val="1"/>
        </w:rPr>
        <w:t> </w:t>
      </w:r>
      <w:r>
        <w:rPr>
          <w:color w:val="585858"/>
          <w:spacing w:val="-1"/>
        </w:rPr>
        <w:t>Insurance</w:t>
      </w:r>
      <w:r>
        <w:rPr>
          <w:color w:val="585858"/>
          <w:spacing w:val="-9"/>
        </w:rPr>
        <w:t> </w:t>
      </w:r>
      <w:r>
        <w:rPr>
          <w:color w:val="585858"/>
          <w:spacing w:val="-1"/>
        </w:rPr>
        <w:t>Department,</w:t>
      </w:r>
      <w:r>
        <w:rPr>
          <w:color w:val="585858"/>
          <w:spacing w:val="-7"/>
        </w:rPr>
        <w:t> </w:t>
      </w:r>
      <w:r>
        <w:rPr>
          <w:color w:val="585858"/>
          <w:spacing w:val="-1"/>
        </w:rPr>
        <w:t>Securities</w:t>
      </w:r>
      <w:r>
        <w:rPr>
          <w:color w:val="585858"/>
          <w:spacing w:val="-11"/>
        </w:rPr>
        <w:t> </w:t>
      </w:r>
      <w:r>
        <w:rPr>
          <w:color w:val="585858"/>
        </w:rPr>
        <w:t>Department,</w:t>
      </w:r>
      <w:r>
        <w:rPr>
          <w:color w:val="585858"/>
          <w:spacing w:val="-10"/>
        </w:rPr>
        <w:t> </w:t>
      </w:r>
      <w:r>
        <w:rPr>
          <w:color w:val="585858"/>
        </w:rPr>
        <w:t>Economic</w:t>
      </w:r>
      <w:r>
        <w:rPr>
          <w:color w:val="585858"/>
          <w:spacing w:val="-10"/>
        </w:rPr>
        <w:t> </w:t>
      </w:r>
      <w:r>
        <w:rPr>
          <w:color w:val="585858"/>
        </w:rPr>
        <w:t>Development</w:t>
      </w:r>
      <w:r>
        <w:rPr>
          <w:color w:val="585858"/>
          <w:spacing w:val="-8"/>
        </w:rPr>
        <w:t> </w:t>
      </w:r>
      <w:r>
        <w:rPr>
          <w:color w:val="585858"/>
        </w:rPr>
        <w:t>Commission</w:t>
      </w:r>
      <w:r>
        <w:rPr>
          <w:color w:val="585858"/>
          <w:spacing w:val="-8"/>
        </w:rPr>
        <w:t> </w:t>
      </w:r>
      <w:r>
        <w:rPr>
          <w:color w:val="585858"/>
        </w:rPr>
        <w:t>and</w:t>
      </w:r>
      <w:r>
        <w:rPr>
          <w:color w:val="585858"/>
          <w:spacing w:val="-8"/>
        </w:rPr>
        <w:t> </w:t>
      </w:r>
      <w:r>
        <w:rPr>
          <w:color w:val="585858"/>
        </w:rPr>
        <w:t>Development</w:t>
      </w:r>
      <w:r>
        <w:rPr>
          <w:color w:val="585858"/>
          <w:spacing w:val="-8"/>
        </w:rPr>
        <w:t> </w:t>
      </w:r>
      <w:r>
        <w:rPr>
          <w:color w:val="585858"/>
        </w:rPr>
        <w:t>Finance</w:t>
      </w:r>
      <w:r>
        <w:rPr>
          <w:color w:val="585858"/>
          <w:spacing w:val="-45"/>
        </w:rPr>
        <w:t> </w:t>
      </w:r>
      <w:r>
        <w:rPr>
          <w:color w:val="585858"/>
        </w:rPr>
        <w:t>Authority. It was established July 2019 as part of Governor Asa Hutchinson’s wide-sweeping efficiency and</w:t>
      </w:r>
      <w:r>
        <w:rPr>
          <w:color w:val="585858"/>
          <w:spacing w:val="1"/>
        </w:rPr>
        <w:t> </w:t>
      </w:r>
      <w:r>
        <w:rPr>
          <w:color w:val="585858"/>
        </w:rPr>
        <w:t>transformation</w:t>
      </w:r>
      <w:r>
        <w:rPr>
          <w:color w:val="585858"/>
          <w:spacing w:val="-2"/>
        </w:rPr>
        <w:t> </w:t>
      </w:r>
      <w:r>
        <w:rPr>
          <w:color w:val="585858"/>
        </w:rPr>
        <w:t>efforts</w:t>
      </w:r>
      <w:r>
        <w:rPr>
          <w:color w:val="585858"/>
          <w:spacing w:val="-2"/>
        </w:rPr>
        <w:t> </w:t>
      </w:r>
      <w:r>
        <w:rPr>
          <w:color w:val="585858"/>
        </w:rPr>
        <w:t>to</w:t>
      </w:r>
      <w:r>
        <w:rPr>
          <w:color w:val="585858"/>
          <w:spacing w:val="-4"/>
        </w:rPr>
        <w:t> </w:t>
      </w:r>
      <w:r>
        <w:rPr>
          <w:color w:val="585858"/>
        </w:rPr>
        <w:t>reduce</w:t>
      </w:r>
      <w:r>
        <w:rPr>
          <w:color w:val="585858"/>
          <w:spacing w:val="-1"/>
        </w:rPr>
        <w:t> </w:t>
      </w:r>
      <w:r>
        <w:rPr>
          <w:color w:val="585858"/>
        </w:rPr>
        <w:t>42 cabinet</w:t>
      </w:r>
      <w:r>
        <w:rPr>
          <w:color w:val="585858"/>
          <w:spacing w:val="-2"/>
        </w:rPr>
        <w:t> </w:t>
      </w:r>
      <w:r>
        <w:rPr>
          <w:color w:val="585858"/>
        </w:rPr>
        <w:t>agencies</w:t>
      </w:r>
      <w:r>
        <w:rPr>
          <w:color w:val="585858"/>
          <w:spacing w:val="-4"/>
        </w:rPr>
        <w:t> </w:t>
      </w:r>
      <w:r>
        <w:rPr>
          <w:color w:val="585858"/>
        </w:rPr>
        <w:t>to</w:t>
      </w:r>
      <w:r>
        <w:rPr>
          <w:color w:val="585858"/>
          <w:spacing w:val="-4"/>
        </w:rPr>
        <w:t> </w:t>
      </w:r>
      <w:r>
        <w:rPr>
          <w:color w:val="585858"/>
        </w:rPr>
        <w:t>15</w:t>
      </w:r>
      <w:r>
        <w:rPr>
          <w:color w:val="585858"/>
          <w:spacing w:val="-2"/>
        </w:rPr>
        <w:t> </w:t>
      </w:r>
      <w:r>
        <w:rPr>
          <w:color w:val="585858"/>
        </w:rPr>
        <w:t>while</w:t>
      </w:r>
      <w:r>
        <w:rPr>
          <w:color w:val="585858"/>
          <w:spacing w:val="-3"/>
        </w:rPr>
        <w:t> </w:t>
      </w:r>
      <w:r>
        <w:rPr>
          <w:color w:val="585858"/>
        </w:rPr>
        <w:t>maintaining</w:t>
      </w:r>
      <w:r>
        <w:rPr>
          <w:color w:val="585858"/>
          <w:spacing w:val="-1"/>
        </w:rPr>
        <w:t> </w:t>
      </w:r>
      <w:r>
        <w:rPr>
          <w:color w:val="585858"/>
        </w:rPr>
        <w:t>services</w:t>
      </w:r>
      <w:r>
        <w:rPr>
          <w:color w:val="585858"/>
          <w:spacing w:val="-2"/>
        </w:rPr>
        <w:t> </w:t>
      </w:r>
      <w:r>
        <w:rPr>
          <w:color w:val="585858"/>
        </w:rPr>
        <w:t>for all</w:t>
      </w:r>
      <w:r>
        <w:rPr>
          <w:color w:val="585858"/>
          <w:spacing w:val="-1"/>
        </w:rPr>
        <w:t> </w:t>
      </w:r>
      <w:r>
        <w:rPr>
          <w:color w:val="585858"/>
        </w:rPr>
        <w:t>Arkansans.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170539</wp:posOffset>
            </wp:positionV>
            <wp:extent cx="1242377" cy="111813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377" cy="111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Heading2"/>
        <w:spacing w:before="0"/>
      </w:pPr>
      <w:r>
        <w:rPr>
          <w:color w:val="585858"/>
        </w:rPr>
        <w:t>About</w:t>
      </w:r>
      <w:r>
        <w:rPr>
          <w:color w:val="585858"/>
          <w:spacing w:val="-3"/>
        </w:rPr>
        <w:t> </w:t>
      </w:r>
      <w:r>
        <w:rPr>
          <w:color w:val="585858"/>
        </w:rPr>
        <w:t>the</w:t>
      </w:r>
      <w:r>
        <w:rPr>
          <w:color w:val="585858"/>
          <w:spacing w:val="-2"/>
        </w:rPr>
        <w:t> </w:t>
      </w:r>
      <w:r>
        <w:rPr>
          <w:color w:val="585858"/>
        </w:rPr>
        <w:t>Arkansas</w:t>
      </w:r>
      <w:r>
        <w:rPr>
          <w:color w:val="585858"/>
          <w:spacing w:val="-5"/>
        </w:rPr>
        <w:t> </w:t>
      </w:r>
      <w:r>
        <w:rPr>
          <w:color w:val="585858"/>
        </w:rPr>
        <w:t>Division</w:t>
      </w:r>
      <w:r>
        <w:rPr>
          <w:color w:val="585858"/>
          <w:spacing w:val="-1"/>
        </w:rPr>
        <w:t> </w:t>
      </w:r>
      <w:r>
        <w:rPr>
          <w:color w:val="585858"/>
        </w:rPr>
        <w:t>of</w:t>
      </w:r>
      <w:r>
        <w:rPr>
          <w:color w:val="585858"/>
          <w:spacing w:val="-1"/>
        </w:rPr>
        <w:t> </w:t>
      </w:r>
      <w:r>
        <w:rPr>
          <w:color w:val="585858"/>
        </w:rPr>
        <w:t>Workforce</w:t>
      </w:r>
      <w:r>
        <w:rPr>
          <w:color w:val="585858"/>
          <w:spacing w:val="-5"/>
        </w:rPr>
        <w:t> </w:t>
      </w:r>
      <w:r>
        <w:rPr>
          <w:color w:val="585858"/>
        </w:rPr>
        <w:t>Services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59" w:lineRule="auto" w:before="1"/>
        <w:ind w:left="839" w:right="834"/>
        <w:jc w:val="both"/>
      </w:pPr>
      <w:r>
        <w:rPr>
          <w:color w:val="585858"/>
          <w:spacing w:val="-1"/>
        </w:rPr>
        <w:t>The</w:t>
      </w:r>
      <w:r>
        <w:rPr>
          <w:color w:val="585858"/>
          <w:spacing w:val="-7"/>
        </w:rPr>
        <w:t> </w:t>
      </w:r>
      <w:r>
        <w:rPr>
          <w:color w:val="585858"/>
          <w:spacing w:val="-1"/>
        </w:rPr>
        <w:t>mission</w:t>
      </w:r>
      <w:r>
        <w:rPr>
          <w:color w:val="585858"/>
          <w:spacing w:val="-8"/>
        </w:rPr>
        <w:t> </w:t>
      </w:r>
      <w:r>
        <w:rPr>
          <w:color w:val="585858"/>
          <w:spacing w:val="-1"/>
        </w:rPr>
        <w:t>of</w:t>
      </w:r>
      <w:r>
        <w:rPr>
          <w:color w:val="585858"/>
          <w:spacing w:val="-8"/>
        </w:rPr>
        <w:t> </w:t>
      </w:r>
      <w:r>
        <w:rPr>
          <w:color w:val="585858"/>
          <w:spacing w:val="-1"/>
        </w:rPr>
        <w:t>the</w:t>
      </w:r>
      <w:r>
        <w:rPr>
          <w:color w:val="585858"/>
          <w:spacing w:val="-7"/>
        </w:rPr>
        <w:t> </w:t>
      </w:r>
      <w:r>
        <w:rPr>
          <w:color w:val="585858"/>
          <w:spacing w:val="-1"/>
        </w:rPr>
        <w:t>Arkansas</w:t>
      </w:r>
      <w:r>
        <w:rPr>
          <w:color w:val="585858"/>
          <w:spacing w:val="-10"/>
        </w:rPr>
        <w:t> </w:t>
      </w:r>
      <w:r>
        <w:rPr>
          <w:color w:val="585858"/>
          <w:spacing w:val="-1"/>
        </w:rPr>
        <w:t>Division</w:t>
      </w:r>
      <w:r>
        <w:rPr>
          <w:color w:val="585858"/>
          <w:spacing w:val="-8"/>
        </w:rPr>
        <w:t> </w:t>
      </w:r>
      <w:r>
        <w:rPr>
          <w:color w:val="585858"/>
          <w:spacing w:val="-1"/>
        </w:rPr>
        <w:t>of</w:t>
      </w:r>
      <w:r>
        <w:rPr>
          <w:color w:val="585858"/>
          <w:spacing w:val="-6"/>
        </w:rPr>
        <w:t> </w:t>
      </w:r>
      <w:r>
        <w:rPr>
          <w:color w:val="585858"/>
          <w:spacing w:val="-1"/>
        </w:rPr>
        <w:t>Workforce</w:t>
      </w:r>
      <w:r>
        <w:rPr>
          <w:color w:val="585858"/>
          <w:spacing w:val="-7"/>
        </w:rPr>
        <w:t> </w:t>
      </w:r>
      <w:r>
        <w:rPr>
          <w:color w:val="585858"/>
        </w:rPr>
        <w:t>Services</w:t>
      </w:r>
      <w:r>
        <w:rPr>
          <w:color w:val="585858"/>
          <w:spacing w:val="-7"/>
        </w:rPr>
        <w:t> </w:t>
      </w:r>
      <w:r>
        <w:rPr>
          <w:color w:val="585858"/>
        </w:rPr>
        <w:t>is</w:t>
      </w:r>
      <w:r>
        <w:rPr>
          <w:color w:val="585858"/>
          <w:spacing w:val="-8"/>
        </w:rPr>
        <w:t> </w:t>
      </w:r>
      <w:r>
        <w:rPr>
          <w:color w:val="585858"/>
        </w:rPr>
        <w:t>to</w:t>
      </w:r>
      <w:r>
        <w:rPr>
          <w:color w:val="585858"/>
          <w:spacing w:val="-11"/>
        </w:rPr>
        <w:t> </w:t>
      </w:r>
      <w:r>
        <w:rPr>
          <w:color w:val="585858"/>
        </w:rPr>
        <w:t>support</w:t>
      </w:r>
      <w:r>
        <w:rPr>
          <w:color w:val="585858"/>
          <w:spacing w:val="-7"/>
        </w:rPr>
        <w:t> </w:t>
      </w:r>
      <w:r>
        <w:rPr>
          <w:color w:val="585858"/>
        </w:rPr>
        <w:t>and</w:t>
      </w:r>
      <w:r>
        <w:rPr>
          <w:color w:val="585858"/>
          <w:spacing w:val="-8"/>
        </w:rPr>
        <w:t> </w:t>
      </w:r>
      <w:r>
        <w:rPr>
          <w:color w:val="585858"/>
        </w:rPr>
        <w:t>secure</w:t>
      </w:r>
      <w:r>
        <w:rPr>
          <w:color w:val="585858"/>
          <w:spacing w:val="-8"/>
        </w:rPr>
        <w:t> </w:t>
      </w:r>
      <w:r>
        <w:rPr>
          <w:color w:val="585858"/>
        </w:rPr>
        <w:t>Arkansas'</w:t>
      </w:r>
      <w:r>
        <w:rPr>
          <w:color w:val="585858"/>
          <w:spacing w:val="-7"/>
        </w:rPr>
        <w:t> </w:t>
      </w:r>
      <w:r>
        <w:rPr>
          <w:color w:val="585858"/>
        </w:rPr>
        <w:t>economic</w:t>
      </w:r>
      <w:r>
        <w:rPr>
          <w:color w:val="585858"/>
          <w:spacing w:val="-9"/>
        </w:rPr>
        <w:t> </w:t>
      </w:r>
      <w:r>
        <w:rPr>
          <w:color w:val="585858"/>
        </w:rPr>
        <w:t>vitality</w:t>
      </w:r>
      <w:r>
        <w:rPr>
          <w:color w:val="585858"/>
          <w:spacing w:val="1"/>
        </w:rPr>
        <w:t> </w:t>
      </w:r>
      <w:r>
        <w:rPr>
          <w:color w:val="585858"/>
        </w:rPr>
        <w:t>through</w:t>
      </w:r>
      <w:r>
        <w:rPr>
          <w:color w:val="585858"/>
          <w:spacing w:val="-6"/>
        </w:rPr>
        <w:t> </w:t>
      </w:r>
      <w:r>
        <w:rPr>
          <w:color w:val="585858"/>
        </w:rPr>
        <w:t>a</w:t>
      </w:r>
      <w:r>
        <w:rPr>
          <w:color w:val="585858"/>
          <w:spacing w:val="-5"/>
        </w:rPr>
        <w:t> </w:t>
      </w:r>
      <w:r>
        <w:rPr>
          <w:color w:val="585858"/>
        </w:rPr>
        <w:t>highly</w:t>
      </w:r>
      <w:r>
        <w:rPr>
          <w:color w:val="585858"/>
          <w:spacing w:val="-6"/>
        </w:rPr>
        <w:t> </w:t>
      </w:r>
      <w:r>
        <w:rPr>
          <w:color w:val="585858"/>
        </w:rPr>
        <w:t>skilled</w:t>
      </w:r>
      <w:r>
        <w:rPr>
          <w:color w:val="585858"/>
          <w:spacing w:val="-6"/>
        </w:rPr>
        <w:t> </w:t>
      </w:r>
      <w:r>
        <w:rPr>
          <w:color w:val="585858"/>
        </w:rPr>
        <w:t>workforce</w:t>
      </w:r>
      <w:r>
        <w:rPr>
          <w:color w:val="585858"/>
          <w:spacing w:val="-4"/>
        </w:rPr>
        <w:t> </w:t>
      </w:r>
      <w:r>
        <w:rPr>
          <w:color w:val="585858"/>
        </w:rPr>
        <w:t>by</w:t>
      </w:r>
      <w:r>
        <w:rPr>
          <w:color w:val="585858"/>
          <w:spacing w:val="-4"/>
        </w:rPr>
        <w:t> </w:t>
      </w:r>
      <w:r>
        <w:rPr>
          <w:color w:val="585858"/>
        </w:rPr>
        <w:t>administering</w:t>
      </w:r>
      <w:r>
        <w:rPr>
          <w:color w:val="585858"/>
          <w:spacing w:val="-5"/>
        </w:rPr>
        <w:t> </w:t>
      </w:r>
      <w:r>
        <w:rPr>
          <w:color w:val="585858"/>
        </w:rPr>
        <w:t>programs</w:t>
      </w:r>
      <w:r>
        <w:rPr>
          <w:color w:val="585858"/>
          <w:spacing w:val="-6"/>
        </w:rPr>
        <w:t> </w:t>
      </w:r>
      <w:r>
        <w:rPr>
          <w:color w:val="585858"/>
        </w:rPr>
        <w:t>and</w:t>
      </w:r>
      <w:r>
        <w:rPr>
          <w:color w:val="585858"/>
          <w:spacing w:val="-5"/>
        </w:rPr>
        <w:t> </w:t>
      </w:r>
      <w:r>
        <w:rPr>
          <w:color w:val="585858"/>
        </w:rPr>
        <w:t>providing</w:t>
      </w:r>
      <w:r>
        <w:rPr>
          <w:color w:val="585858"/>
          <w:spacing w:val="-5"/>
        </w:rPr>
        <w:t> </w:t>
      </w:r>
      <w:r>
        <w:rPr>
          <w:color w:val="585858"/>
        </w:rPr>
        <w:t>services</w:t>
      </w:r>
      <w:r>
        <w:rPr>
          <w:color w:val="585858"/>
          <w:spacing w:val="-5"/>
        </w:rPr>
        <w:t> </w:t>
      </w:r>
      <w:r>
        <w:rPr>
          <w:color w:val="585858"/>
        </w:rPr>
        <w:t>that</w:t>
      </w:r>
      <w:r>
        <w:rPr>
          <w:color w:val="585858"/>
          <w:spacing w:val="-4"/>
        </w:rPr>
        <w:t> </w:t>
      </w:r>
      <w:r>
        <w:rPr>
          <w:color w:val="585858"/>
        </w:rPr>
        <w:t>empower</w:t>
      </w:r>
      <w:r>
        <w:rPr>
          <w:color w:val="585858"/>
          <w:spacing w:val="-4"/>
        </w:rPr>
        <w:t> </w:t>
      </w:r>
      <w:r>
        <w:rPr>
          <w:color w:val="585858"/>
        </w:rPr>
        <w:t>employers</w:t>
      </w:r>
      <w:r>
        <w:rPr>
          <w:color w:val="585858"/>
          <w:spacing w:val="-45"/>
        </w:rPr>
        <w:t> </w:t>
      </w:r>
      <w:r>
        <w:rPr>
          <w:color w:val="585858"/>
        </w:rPr>
        <w:t>and</w:t>
      </w:r>
      <w:r>
        <w:rPr>
          <w:color w:val="585858"/>
          <w:spacing w:val="-2"/>
        </w:rPr>
        <w:t> </w:t>
      </w:r>
      <w:r>
        <w:rPr>
          <w:color w:val="585858"/>
        </w:rPr>
        <w:t>jobseekers. ADWS</w:t>
      </w:r>
      <w:r>
        <w:rPr>
          <w:color w:val="585858"/>
          <w:spacing w:val="-1"/>
        </w:rPr>
        <w:t> </w:t>
      </w:r>
      <w:r>
        <w:rPr>
          <w:color w:val="585858"/>
        </w:rPr>
        <w:t>is</w:t>
      </w:r>
      <w:r>
        <w:rPr>
          <w:color w:val="585858"/>
          <w:spacing w:val="-2"/>
        </w:rPr>
        <w:t> </w:t>
      </w:r>
      <w:r>
        <w:rPr>
          <w:color w:val="585858"/>
        </w:rPr>
        <w:t>a division</w:t>
      </w:r>
      <w:r>
        <w:rPr>
          <w:color w:val="585858"/>
          <w:spacing w:val="-1"/>
        </w:rPr>
        <w:t> </w:t>
      </w:r>
      <w:r>
        <w:rPr>
          <w:color w:val="585858"/>
        </w:rPr>
        <w:t>of</w:t>
      </w:r>
      <w:r>
        <w:rPr>
          <w:color w:val="585858"/>
          <w:spacing w:val="-1"/>
        </w:rPr>
        <w:t> </w:t>
      </w:r>
      <w:r>
        <w:rPr>
          <w:color w:val="585858"/>
        </w:rPr>
        <w:t>the Arkansas</w:t>
      </w:r>
      <w:r>
        <w:rPr>
          <w:color w:val="585858"/>
          <w:spacing w:val="-1"/>
        </w:rPr>
        <w:t> </w:t>
      </w:r>
      <w:r>
        <w:rPr>
          <w:color w:val="585858"/>
        </w:rPr>
        <w:t>Department of</w:t>
      </w:r>
      <w:r>
        <w:rPr>
          <w:color w:val="585858"/>
          <w:spacing w:val="-2"/>
        </w:rPr>
        <w:t> </w:t>
      </w:r>
      <w:r>
        <w:rPr>
          <w:color w:val="585858"/>
        </w:rPr>
        <w:t>Commerce.</w:t>
      </w: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1003091</wp:posOffset>
            </wp:positionH>
            <wp:positionV relativeFrom="paragraph">
              <wp:posOffset>123532</wp:posOffset>
            </wp:positionV>
            <wp:extent cx="1907475" cy="324802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75" cy="32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spacing w:before="23"/>
      </w:pPr>
      <w:r>
        <w:rPr>
          <w:color w:val="585858"/>
        </w:rPr>
        <w:t>About</w:t>
      </w:r>
      <w:r>
        <w:rPr>
          <w:color w:val="585858"/>
          <w:spacing w:val="-1"/>
        </w:rPr>
        <w:t> </w:t>
      </w:r>
      <w:r>
        <w:rPr>
          <w:color w:val="585858"/>
        </w:rPr>
        <w:t>Bureau</w:t>
      </w:r>
      <w:r>
        <w:rPr>
          <w:color w:val="585858"/>
          <w:spacing w:val="-1"/>
        </w:rPr>
        <w:t> </w:t>
      </w:r>
      <w:r>
        <w:rPr>
          <w:color w:val="585858"/>
        </w:rPr>
        <w:t>of</w:t>
      </w:r>
      <w:r>
        <w:rPr>
          <w:color w:val="585858"/>
          <w:spacing w:val="-1"/>
        </w:rPr>
        <w:t> </w:t>
      </w:r>
      <w:r>
        <w:rPr>
          <w:color w:val="585858"/>
        </w:rPr>
        <w:t>Labor</w:t>
      </w:r>
      <w:r>
        <w:rPr>
          <w:color w:val="585858"/>
          <w:spacing w:val="-4"/>
        </w:rPr>
        <w:t> </w:t>
      </w:r>
      <w:r>
        <w:rPr>
          <w:color w:val="585858"/>
        </w:rPr>
        <w:t>Statistics</w:t>
      </w:r>
      <w:r>
        <w:rPr>
          <w:color w:val="585858"/>
          <w:spacing w:val="-1"/>
        </w:rPr>
        <w:t> </w:t>
      </w:r>
      <w:r>
        <w:rPr>
          <w:color w:val="585858"/>
        </w:rPr>
        <w:t>(BLS)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spacing w:line="261" w:lineRule="auto"/>
        <w:ind w:left="840" w:right="836"/>
        <w:jc w:val="both"/>
      </w:pPr>
      <w:r>
        <w:rPr>
          <w:color w:val="585858"/>
        </w:rPr>
        <w:t>The</w:t>
      </w:r>
      <w:r>
        <w:rPr>
          <w:color w:val="585858"/>
          <w:spacing w:val="1"/>
        </w:rPr>
        <w:t> </w:t>
      </w:r>
      <w:r>
        <w:rPr>
          <w:color w:val="585858"/>
        </w:rPr>
        <w:t>Bureau</w:t>
      </w:r>
      <w:r>
        <w:rPr>
          <w:color w:val="585858"/>
          <w:spacing w:val="1"/>
        </w:rPr>
        <w:t> </w:t>
      </w:r>
      <w:r>
        <w:rPr>
          <w:color w:val="585858"/>
        </w:rPr>
        <w:t>of</w:t>
      </w:r>
      <w:r>
        <w:rPr>
          <w:color w:val="585858"/>
          <w:spacing w:val="1"/>
        </w:rPr>
        <w:t> </w:t>
      </w:r>
      <w:r>
        <w:rPr>
          <w:color w:val="585858"/>
        </w:rPr>
        <w:t>Labor</w:t>
      </w:r>
      <w:r>
        <w:rPr>
          <w:color w:val="585858"/>
          <w:spacing w:val="1"/>
        </w:rPr>
        <w:t> </w:t>
      </w:r>
      <w:r>
        <w:rPr>
          <w:color w:val="585858"/>
        </w:rPr>
        <w:t>Statistics</w:t>
      </w:r>
      <w:r>
        <w:rPr>
          <w:color w:val="585858"/>
          <w:spacing w:val="1"/>
        </w:rPr>
        <w:t> </w:t>
      </w:r>
      <w:r>
        <w:rPr>
          <w:color w:val="585858"/>
        </w:rPr>
        <w:t>measures</w:t>
      </w:r>
      <w:r>
        <w:rPr>
          <w:color w:val="585858"/>
          <w:spacing w:val="1"/>
        </w:rPr>
        <w:t> </w:t>
      </w:r>
      <w:r>
        <w:rPr>
          <w:color w:val="585858"/>
        </w:rPr>
        <w:t>labor</w:t>
      </w:r>
      <w:r>
        <w:rPr>
          <w:color w:val="585858"/>
          <w:spacing w:val="1"/>
        </w:rPr>
        <w:t> </w:t>
      </w:r>
      <w:r>
        <w:rPr>
          <w:color w:val="585858"/>
        </w:rPr>
        <w:t>market</w:t>
      </w:r>
      <w:r>
        <w:rPr>
          <w:color w:val="585858"/>
          <w:spacing w:val="1"/>
        </w:rPr>
        <w:t> </w:t>
      </w:r>
      <w:r>
        <w:rPr>
          <w:color w:val="585858"/>
        </w:rPr>
        <w:t>activity,</w:t>
      </w:r>
      <w:r>
        <w:rPr>
          <w:color w:val="585858"/>
          <w:spacing w:val="1"/>
        </w:rPr>
        <w:t> </w:t>
      </w:r>
      <w:r>
        <w:rPr>
          <w:color w:val="585858"/>
        </w:rPr>
        <w:t>working</w:t>
      </w:r>
      <w:r>
        <w:rPr>
          <w:color w:val="585858"/>
          <w:spacing w:val="1"/>
        </w:rPr>
        <w:t> </w:t>
      </w:r>
      <w:r>
        <w:rPr>
          <w:color w:val="585858"/>
        </w:rPr>
        <w:t>conditions,</w:t>
      </w:r>
      <w:r>
        <w:rPr>
          <w:color w:val="585858"/>
          <w:spacing w:val="1"/>
        </w:rPr>
        <w:t> </w:t>
      </w:r>
      <w:r>
        <w:rPr>
          <w:color w:val="585858"/>
        </w:rPr>
        <w:t>price</w:t>
      </w:r>
      <w:r>
        <w:rPr>
          <w:color w:val="585858"/>
          <w:spacing w:val="1"/>
        </w:rPr>
        <w:t> </w:t>
      </w:r>
      <w:r>
        <w:rPr>
          <w:color w:val="585858"/>
        </w:rPr>
        <w:t>changes,</w:t>
      </w:r>
      <w:r>
        <w:rPr>
          <w:color w:val="585858"/>
          <w:spacing w:val="1"/>
        </w:rPr>
        <w:t> </w:t>
      </w:r>
      <w:r>
        <w:rPr>
          <w:color w:val="585858"/>
        </w:rPr>
        <w:t>and</w:t>
      </w:r>
      <w:r>
        <w:rPr>
          <w:color w:val="585858"/>
          <w:spacing w:val="1"/>
        </w:rPr>
        <w:t> </w:t>
      </w:r>
      <w:r>
        <w:rPr>
          <w:color w:val="585858"/>
        </w:rPr>
        <w:t>productivity</w:t>
      </w:r>
      <w:r>
        <w:rPr>
          <w:color w:val="585858"/>
          <w:spacing w:val="-3"/>
        </w:rPr>
        <w:t> </w:t>
      </w:r>
      <w:r>
        <w:rPr>
          <w:color w:val="585858"/>
        </w:rPr>
        <w:t>In</w:t>
      </w:r>
      <w:r>
        <w:rPr>
          <w:color w:val="585858"/>
          <w:spacing w:val="-3"/>
        </w:rPr>
        <w:t> </w:t>
      </w:r>
      <w:r>
        <w:rPr>
          <w:color w:val="585858"/>
        </w:rPr>
        <w:t>the</w:t>
      </w:r>
      <w:r>
        <w:rPr>
          <w:color w:val="585858"/>
          <w:spacing w:val="-2"/>
        </w:rPr>
        <w:t> </w:t>
      </w:r>
      <w:r>
        <w:rPr>
          <w:color w:val="585858"/>
        </w:rPr>
        <w:t>U.S.</w:t>
      </w:r>
      <w:r>
        <w:rPr>
          <w:color w:val="585858"/>
          <w:spacing w:val="-1"/>
        </w:rPr>
        <w:t> </w:t>
      </w:r>
      <w:r>
        <w:rPr>
          <w:color w:val="585858"/>
        </w:rPr>
        <w:t>economy</w:t>
      </w:r>
      <w:r>
        <w:rPr>
          <w:color w:val="585858"/>
          <w:spacing w:val="-1"/>
        </w:rPr>
        <w:t> </w:t>
      </w:r>
      <w:r>
        <w:rPr>
          <w:color w:val="585858"/>
        </w:rPr>
        <w:t>to</w:t>
      </w:r>
      <w:r>
        <w:rPr>
          <w:color w:val="585858"/>
          <w:spacing w:val="-1"/>
        </w:rPr>
        <w:t> </w:t>
      </w:r>
      <w:r>
        <w:rPr>
          <w:color w:val="585858"/>
        </w:rPr>
        <w:t>support</w:t>
      </w:r>
      <w:r>
        <w:rPr>
          <w:color w:val="585858"/>
          <w:spacing w:val="1"/>
        </w:rPr>
        <w:t> </w:t>
      </w:r>
      <w:r>
        <w:rPr>
          <w:color w:val="585858"/>
        </w:rPr>
        <w:t>public</w:t>
      </w:r>
      <w:r>
        <w:rPr>
          <w:color w:val="585858"/>
          <w:spacing w:val="-3"/>
        </w:rPr>
        <w:t> </w:t>
      </w:r>
      <w:r>
        <w:rPr>
          <w:color w:val="585858"/>
        </w:rPr>
        <w:t>and</w:t>
      </w:r>
      <w:r>
        <w:rPr>
          <w:color w:val="585858"/>
          <w:spacing w:val="-2"/>
        </w:rPr>
        <w:t> </w:t>
      </w:r>
      <w:r>
        <w:rPr>
          <w:color w:val="585858"/>
        </w:rPr>
        <w:t>private decision</w:t>
      </w:r>
      <w:r>
        <w:rPr>
          <w:color w:val="585858"/>
          <w:spacing w:val="-1"/>
        </w:rPr>
        <w:t> </w:t>
      </w:r>
      <w:r>
        <w:rPr>
          <w:color w:val="585858"/>
        </w:rPr>
        <w:t>making.</w:t>
      </w:r>
    </w:p>
    <w:p>
      <w:pPr>
        <w:pStyle w:val="Heading2"/>
      </w:pPr>
      <w:r>
        <w:rPr>
          <w:color w:val="585858"/>
        </w:rPr>
        <w:t>About</w:t>
      </w:r>
      <w:r>
        <w:rPr>
          <w:color w:val="585858"/>
          <w:spacing w:val="-2"/>
        </w:rPr>
        <w:t> </w:t>
      </w:r>
      <w:r>
        <w:rPr>
          <w:color w:val="585858"/>
        </w:rPr>
        <w:t>Local</w:t>
      </w:r>
      <w:r>
        <w:rPr>
          <w:color w:val="585858"/>
          <w:spacing w:val="-1"/>
        </w:rPr>
        <w:t> </w:t>
      </w:r>
      <w:r>
        <w:rPr>
          <w:color w:val="585858"/>
        </w:rPr>
        <w:t>Area</w:t>
      </w:r>
      <w:r>
        <w:rPr>
          <w:color w:val="585858"/>
          <w:spacing w:val="-3"/>
        </w:rPr>
        <w:t> </w:t>
      </w:r>
      <w:r>
        <w:rPr>
          <w:color w:val="585858"/>
        </w:rPr>
        <w:t>Unemployment</w:t>
      </w:r>
      <w:r>
        <w:rPr>
          <w:color w:val="585858"/>
          <w:spacing w:val="-3"/>
        </w:rPr>
        <w:t> </w:t>
      </w:r>
      <w:r>
        <w:rPr>
          <w:color w:val="585858"/>
        </w:rPr>
        <w:t>Statistics</w:t>
      </w:r>
      <w:r>
        <w:rPr>
          <w:color w:val="585858"/>
          <w:spacing w:val="-2"/>
        </w:rPr>
        <w:t> </w:t>
      </w:r>
      <w:r>
        <w:rPr>
          <w:color w:val="585858"/>
        </w:rPr>
        <w:t>(LAUS)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61" w:lineRule="auto"/>
        <w:ind w:left="840" w:right="835"/>
        <w:jc w:val="both"/>
      </w:pPr>
      <w:r>
        <w:rPr>
          <w:color w:val="585858"/>
          <w:spacing w:val="-1"/>
        </w:rPr>
        <w:t>The</w:t>
      </w:r>
      <w:r>
        <w:rPr>
          <w:color w:val="585858"/>
          <w:spacing w:val="-12"/>
        </w:rPr>
        <w:t> </w:t>
      </w:r>
      <w:r>
        <w:rPr>
          <w:color w:val="585858"/>
          <w:spacing w:val="-1"/>
        </w:rPr>
        <w:t>LAUS program</w:t>
      </w:r>
      <w:r>
        <w:rPr>
          <w:color w:val="585858"/>
          <w:spacing w:val="-12"/>
        </w:rPr>
        <w:t> </w:t>
      </w:r>
      <w:r>
        <w:rPr>
          <w:color w:val="585858"/>
          <w:spacing w:val="-1"/>
        </w:rPr>
        <w:t>produces</w:t>
      </w:r>
      <w:r>
        <w:rPr>
          <w:color w:val="585858"/>
          <w:spacing w:val="-13"/>
        </w:rPr>
        <w:t> </w:t>
      </w:r>
      <w:r>
        <w:rPr>
          <w:color w:val="585858"/>
        </w:rPr>
        <w:t>monthly</w:t>
      </w:r>
      <w:r>
        <w:rPr>
          <w:color w:val="585858"/>
          <w:spacing w:val="-11"/>
        </w:rPr>
        <w:t> </w:t>
      </w:r>
      <w:r>
        <w:rPr>
          <w:color w:val="585858"/>
        </w:rPr>
        <w:t>and</w:t>
      </w:r>
      <w:r>
        <w:rPr>
          <w:color w:val="585858"/>
          <w:spacing w:val="-13"/>
        </w:rPr>
        <w:t> </w:t>
      </w:r>
      <w:r>
        <w:rPr>
          <w:color w:val="585858"/>
        </w:rPr>
        <w:t>annual</w:t>
      </w:r>
      <w:r>
        <w:rPr>
          <w:color w:val="585858"/>
          <w:spacing w:val="-12"/>
        </w:rPr>
        <w:t> </w:t>
      </w:r>
      <w:r>
        <w:rPr>
          <w:color w:val="585858"/>
        </w:rPr>
        <w:t>employment,</w:t>
      </w:r>
      <w:r>
        <w:rPr>
          <w:color w:val="585858"/>
          <w:spacing w:val="-12"/>
        </w:rPr>
        <w:t> </w:t>
      </w:r>
      <w:r>
        <w:rPr>
          <w:color w:val="585858"/>
        </w:rPr>
        <w:t>unemployment,</w:t>
      </w:r>
      <w:r>
        <w:rPr>
          <w:color w:val="585858"/>
          <w:spacing w:val="-12"/>
        </w:rPr>
        <w:t> </w:t>
      </w:r>
      <w:r>
        <w:rPr>
          <w:color w:val="585858"/>
        </w:rPr>
        <w:t>and</w:t>
      </w:r>
      <w:r>
        <w:rPr>
          <w:color w:val="585858"/>
          <w:spacing w:val="-12"/>
        </w:rPr>
        <w:t> </w:t>
      </w:r>
      <w:r>
        <w:rPr>
          <w:color w:val="585858"/>
        </w:rPr>
        <w:t>labor</w:t>
      </w:r>
      <w:r>
        <w:rPr>
          <w:color w:val="585858"/>
          <w:spacing w:val="-11"/>
        </w:rPr>
        <w:t> </w:t>
      </w:r>
      <w:r>
        <w:rPr>
          <w:color w:val="585858"/>
        </w:rPr>
        <w:t>force</w:t>
      </w:r>
      <w:r>
        <w:rPr>
          <w:color w:val="585858"/>
          <w:spacing w:val="-11"/>
        </w:rPr>
        <w:t> </w:t>
      </w:r>
      <w:r>
        <w:rPr>
          <w:color w:val="585858"/>
        </w:rPr>
        <w:t>data</w:t>
      </w:r>
      <w:r>
        <w:rPr>
          <w:color w:val="585858"/>
          <w:spacing w:val="-12"/>
        </w:rPr>
        <w:t> </w:t>
      </w:r>
      <w:r>
        <w:rPr>
          <w:color w:val="585858"/>
        </w:rPr>
        <w:t>for</w:t>
      </w:r>
      <w:r>
        <w:rPr>
          <w:color w:val="585858"/>
          <w:spacing w:val="-13"/>
        </w:rPr>
        <w:t> </w:t>
      </w:r>
      <w:r>
        <w:rPr>
          <w:color w:val="585858"/>
        </w:rPr>
        <w:t>Census</w:t>
      </w:r>
      <w:r>
        <w:rPr>
          <w:color w:val="585858"/>
          <w:spacing w:val="-46"/>
        </w:rPr>
        <w:t> </w:t>
      </w:r>
      <w:r>
        <w:rPr>
          <w:color w:val="585858"/>
        </w:rPr>
        <w:t>regions</w:t>
      </w:r>
      <w:r>
        <w:rPr>
          <w:color w:val="585858"/>
          <w:spacing w:val="-2"/>
        </w:rPr>
        <w:t> </w:t>
      </w:r>
      <w:r>
        <w:rPr>
          <w:color w:val="585858"/>
        </w:rPr>
        <w:t>and</w:t>
      </w:r>
      <w:r>
        <w:rPr>
          <w:color w:val="585858"/>
          <w:spacing w:val="-2"/>
        </w:rPr>
        <w:t> </w:t>
      </w:r>
      <w:r>
        <w:rPr>
          <w:color w:val="585858"/>
        </w:rPr>
        <w:t>divisions,</w:t>
      </w:r>
      <w:r>
        <w:rPr>
          <w:color w:val="585858"/>
          <w:spacing w:val="-1"/>
        </w:rPr>
        <w:t> </w:t>
      </w:r>
      <w:r>
        <w:rPr>
          <w:color w:val="585858"/>
        </w:rPr>
        <w:t>States,</w:t>
      </w:r>
      <w:r>
        <w:rPr>
          <w:color w:val="585858"/>
          <w:spacing w:val="-3"/>
        </w:rPr>
        <w:t> </w:t>
      </w:r>
      <w:r>
        <w:rPr>
          <w:color w:val="585858"/>
        </w:rPr>
        <w:t>counties,</w:t>
      </w:r>
      <w:r>
        <w:rPr>
          <w:color w:val="585858"/>
          <w:spacing w:val="-1"/>
        </w:rPr>
        <w:t> </w:t>
      </w:r>
      <w:r>
        <w:rPr>
          <w:color w:val="585858"/>
        </w:rPr>
        <w:t>metropolitan</w:t>
      </w:r>
      <w:r>
        <w:rPr>
          <w:color w:val="585858"/>
          <w:spacing w:val="-3"/>
        </w:rPr>
        <w:t> </w:t>
      </w:r>
      <w:r>
        <w:rPr>
          <w:color w:val="585858"/>
        </w:rPr>
        <w:t>areas,</w:t>
      </w:r>
      <w:r>
        <w:rPr>
          <w:color w:val="585858"/>
          <w:spacing w:val="-1"/>
        </w:rPr>
        <w:t> </w:t>
      </w:r>
      <w:r>
        <w:rPr>
          <w:color w:val="585858"/>
        </w:rPr>
        <w:t>and</w:t>
      </w:r>
      <w:r>
        <w:rPr>
          <w:color w:val="585858"/>
          <w:spacing w:val="-2"/>
        </w:rPr>
        <w:t> </w:t>
      </w:r>
      <w:r>
        <w:rPr>
          <w:color w:val="585858"/>
        </w:rPr>
        <w:t>many</w:t>
      </w:r>
      <w:r>
        <w:rPr>
          <w:color w:val="585858"/>
          <w:spacing w:val="-1"/>
        </w:rPr>
        <w:t> </w:t>
      </w:r>
      <w:r>
        <w:rPr>
          <w:color w:val="585858"/>
        </w:rPr>
        <w:t>cities,</w:t>
      </w:r>
      <w:r>
        <w:rPr>
          <w:color w:val="585858"/>
          <w:spacing w:val="-1"/>
        </w:rPr>
        <w:t> </w:t>
      </w:r>
      <w:r>
        <w:rPr>
          <w:color w:val="585858"/>
        </w:rPr>
        <w:t>by</w:t>
      </w:r>
      <w:r>
        <w:rPr>
          <w:color w:val="585858"/>
          <w:spacing w:val="-1"/>
        </w:rPr>
        <w:t> </w:t>
      </w:r>
      <w:r>
        <w:rPr>
          <w:color w:val="585858"/>
        </w:rPr>
        <w:t>place</w:t>
      </w:r>
      <w:r>
        <w:rPr>
          <w:color w:val="585858"/>
          <w:spacing w:val="-3"/>
        </w:rPr>
        <w:t> </w:t>
      </w:r>
      <w:r>
        <w:rPr>
          <w:color w:val="585858"/>
        </w:rPr>
        <w:t>of</w:t>
      </w:r>
      <w:r>
        <w:rPr>
          <w:color w:val="585858"/>
          <w:spacing w:val="-1"/>
        </w:rPr>
        <w:t> </w:t>
      </w:r>
      <w:r>
        <w:rPr>
          <w:color w:val="585858"/>
        </w:rPr>
        <w:t>residence.</w:t>
      </w:r>
    </w:p>
    <w:p>
      <w:pPr>
        <w:pStyle w:val="Heading2"/>
      </w:pPr>
      <w:r>
        <w:rPr>
          <w:color w:val="585858"/>
        </w:rPr>
        <w:t>About</w:t>
      </w:r>
      <w:r>
        <w:rPr>
          <w:color w:val="585858"/>
          <w:spacing w:val="-3"/>
        </w:rPr>
        <w:t> </w:t>
      </w:r>
      <w:r>
        <w:rPr>
          <w:color w:val="585858"/>
        </w:rPr>
        <w:t>Current</w:t>
      </w:r>
      <w:r>
        <w:rPr>
          <w:color w:val="585858"/>
          <w:spacing w:val="-3"/>
        </w:rPr>
        <w:t> </w:t>
      </w:r>
      <w:r>
        <w:rPr>
          <w:color w:val="585858"/>
        </w:rPr>
        <w:t>Employment</w:t>
      </w:r>
      <w:r>
        <w:rPr>
          <w:color w:val="585858"/>
          <w:spacing w:val="-3"/>
        </w:rPr>
        <w:t> </w:t>
      </w:r>
      <w:r>
        <w:rPr>
          <w:color w:val="585858"/>
        </w:rPr>
        <w:t>Statistics</w:t>
      </w:r>
      <w:r>
        <w:rPr>
          <w:color w:val="585858"/>
          <w:spacing w:val="-2"/>
        </w:rPr>
        <w:t> </w:t>
      </w:r>
      <w:r>
        <w:rPr>
          <w:color w:val="585858"/>
        </w:rPr>
        <w:t>(CES)</w:t>
      </w:r>
    </w:p>
    <w:p>
      <w:pPr>
        <w:pStyle w:val="BodyText"/>
        <w:rPr>
          <w:b/>
        </w:rPr>
      </w:pPr>
    </w:p>
    <w:p>
      <w:pPr>
        <w:pStyle w:val="BodyText"/>
        <w:spacing w:line="259" w:lineRule="auto" w:before="1"/>
        <w:ind w:left="839" w:right="835"/>
        <w:jc w:val="both"/>
      </w:pPr>
      <w:r>
        <w:rPr>
          <w:color w:val="585858"/>
        </w:rPr>
        <w:t>The CES program produces detailed industry estimates of employment, hours, and earnings of workers on</w:t>
      </w:r>
      <w:r>
        <w:rPr>
          <w:color w:val="585858"/>
          <w:spacing w:val="1"/>
        </w:rPr>
        <w:t> </w:t>
      </w:r>
      <w:r>
        <w:rPr>
          <w:color w:val="585858"/>
        </w:rPr>
        <w:t>nonfarm payrolls. CES State and Metro Area produces data for all 50 States, the District of Columbia, Puerto</w:t>
      </w:r>
      <w:r>
        <w:rPr>
          <w:color w:val="585858"/>
          <w:spacing w:val="1"/>
        </w:rPr>
        <w:t> </w:t>
      </w:r>
      <w:r>
        <w:rPr>
          <w:color w:val="585858"/>
        </w:rPr>
        <w:t>Rico,</w:t>
      </w:r>
      <w:r>
        <w:rPr>
          <w:color w:val="585858"/>
          <w:spacing w:val="-1"/>
        </w:rPr>
        <w:t> </w:t>
      </w:r>
      <w:r>
        <w:rPr>
          <w:color w:val="585858"/>
        </w:rPr>
        <w:t>the Virgin</w:t>
      </w:r>
      <w:r>
        <w:rPr>
          <w:color w:val="585858"/>
          <w:spacing w:val="-1"/>
        </w:rPr>
        <w:t> </w:t>
      </w:r>
      <w:r>
        <w:rPr>
          <w:color w:val="585858"/>
        </w:rPr>
        <w:t>Islands,</w:t>
      </w:r>
      <w:r>
        <w:rPr>
          <w:color w:val="585858"/>
          <w:spacing w:val="-1"/>
        </w:rPr>
        <w:t> </w:t>
      </w:r>
      <w:r>
        <w:rPr>
          <w:color w:val="585858"/>
        </w:rPr>
        <w:t>and</w:t>
      </w:r>
      <w:r>
        <w:rPr>
          <w:color w:val="585858"/>
          <w:spacing w:val="-3"/>
        </w:rPr>
        <w:t> </w:t>
      </w:r>
      <w:r>
        <w:rPr>
          <w:color w:val="585858"/>
        </w:rPr>
        <w:t>about</w:t>
      </w:r>
      <w:r>
        <w:rPr>
          <w:color w:val="585858"/>
          <w:spacing w:val="-1"/>
        </w:rPr>
        <w:t> </w:t>
      </w:r>
      <w:r>
        <w:rPr>
          <w:color w:val="585858"/>
        </w:rPr>
        <w:t>450 metropolitan areas</w:t>
      </w:r>
      <w:r>
        <w:rPr>
          <w:color w:val="585858"/>
          <w:spacing w:val="-1"/>
        </w:rPr>
        <w:t> </w:t>
      </w:r>
      <w:r>
        <w:rPr>
          <w:color w:val="585858"/>
        </w:rPr>
        <w:t>and</w:t>
      </w:r>
      <w:r>
        <w:rPr>
          <w:color w:val="585858"/>
          <w:spacing w:val="-1"/>
        </w:rPr>
        <w:t> </w:t>
      </w:r>
      <w:r>
        <w:rPr>
          <w:color w:val="585858"/>
        </w:rPr>
        <w:t>divisions.</w:t>
      </w:r>
    </w:p>
    <w:sectPr>
      <w:pgSz w:w="12240" w:h="15840"/>
      <w:pgMar w:top="9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4"/>
      <w:ind w:left="840"/>
      <w:jc w:val="both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618" w:right="161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usan.Price@arkansas.gov" TargetMode="External"/><Relationship Id="rId8" Type="http://schemas.openxmlformats.org/officeDocument/2006/relationships/hyperlink" Target="http://www.discover.arkansas.gov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Cogbill</dc:creator>
  <dcterms:created xsi:type="dcterms:W3CDTF">2021-11-19T18:47:42Z</dcterms:created>
  <dcterms:modified xsi:type="dcterms:W3CDTF">2021-11-19T18:47:42Z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2021-11-19T00:00:00Z</vt:filetime>
  </property>
</Properties>
</file>